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8E3DA7" Type="http://schemas.openxmlformats.org/officeDocument/2006/relationships/officeDocument" Target="/word/document.xml" /><Relationship Id="coreR568E3DA7" Type="http://schemas.openxmlformats.org/package/2006/relationships/metadata/core-properties" Target="/docProps/core.xml" /><Relationship Id="customR568E3DA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Nákupčí audio, video (kód: 66-033-M)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Nákupčí audio, video</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Výběr vhodných rozhlasových a televizních stanic a časů pro umístění reklamních spotů s ohledem na zadání klienta</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Zpracování plánu nákupu rozhlasových a televizních médií na základě zadání klienta</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Zpracování rozpočtů nákupu rozhlasových a televizních médií včetně vyjednání cen</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odborném mediálním názvosloví z oblasti rozhlasových a televizních médií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Získávání aktuálních dat a informací z rozhlasových a televizních médií potřebných k rozhodování o umístění reklamních spotů</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4</w:t>
      </w:r>
    </w:p>
    <w:p>
      <w:pPr>
        <w:pStyle w:val="P7"/>
        <w:framePr w:w="8788" w:h="340" w:hRule="exact" w:wrap="none" w:vAnchor="page" w:hAnchor="margin" w:x="28" w:y="8189"/>
        <w:rPr>
          <w:rStyle w:val="C8"/>
          <w:rtl w:val="0"/>
        </w:rPr>
      </w:pPr>
      <w:r>
        <w:rPr>
          <w:rStyle w:val="C8"/>
          <w:rtl w:val="0"/>
        </w:rPr>
        <w:t>Platnost standardu</w:t>
      </w:r>
    </w:p>
    <w:p>
      <w:pPr>
        <w:pStyle w:val="P20"/>
        <w:framePr w:w="2928" w:h="248" w:hRule="exact" w:wrap="none" w:vAnchor="page" w:hAnchor="margin" w:x="28" w:y="8529"/>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Nákupčí audio, video, 15.9.2026 8:45:36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Výběr vhodných rozhlasových a televizních stanic a časů pro umístění reklamních spotů s ohledem na zadání klienta</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Zpracovat brief (zadání) od klienta a dotázat se klienta na doplňující informace potřebné pro umístění reklamních spotů, které nebyly v zadání uvedeny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Navrhnout a zpracovat výběr konkrétních rozhlasových médií včetně analýzy předností vybraných rozhlasových médií pro umístění reklamních spotů podle zadání klienta</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Praktické předvedení a ústní ověření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c) Navrhnout a zpracovat výběr konkrétních televizních médií včetně analýzy předností vybraných televizních médií pro umístění reklamních spotů podle zadání klienta</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Praktické předvedení a ústní ověření</w:t>
      </w:r>
    </w:p>
    <w:p>
      <w:pPr>
        <w:pStyle w:val="P32"/>
        <w:framePr w:w="10710" w:h="248" w:hRule="exact" w:wrap="none" w:vAnchor="page" w:hAnchor="margin" w:x="28" w:y="6341"/>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Zpracování plánu nákupu rozhlasových a televizních médií na základě zadání klienta</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376" w:hRule="exact" w:wrap="none" w:vAnchor="page" w:hAnchor="margin" w:x="45" w:y="7592"/>
        <w:rPr>
          <w:rStyle w:val="C3"/>
          <w:rtl w:val="0"/>
        </w:rPr>
      </w:pPr>
    </w:p>
    <w:p>
      <w:pPr>
        <w:pStyle w:val="P13"/>
        <w:framePr w:w="6658" w:h="249" w:hRule="exact" w:wrap="none" w:vAnchor="page" w:hAnchor="margin" w:x="71" w:y="7648"/>
        <w:rPr>
          <w:rStyle w:val="C11"/>
          <w:rtl w:val="0"/>
        </w:rPr>
      </w:pPr>
      <w:r>
        <w:rPr>
          <w:rStyle w:val="C11"/>
          <w:rtl w:val="0"/>
        </w:rPr>
        <w:t>a) Zpracovat mediální plán pro dané zadání</w:t>
      </w:r>
    </w:p>
    <w:p>
      <w:pPr>
        <w:pStyle w:val="P28"/>
        <w:framePr w:w="3921" w:h="376" w:hRule="exact" w:wrap="none" w:vAnchor="page" w:hAnchor="margin" w:x="6800" w:y="7592"/>
        <w:rPr>
          <w:rStyle w:val="C3"/>
          <w:rtl w:val="0"/>
        </w:rPr>
      </w:pPr>
    </w:p>
    <w:p>
      <w:pPr>
        <w:pStyle w:val="P29"/>
        <w:framePr w:w="3839" w:h="249" w:hRule="exact" w:wrap="none" w:vAnchor="page" w:hAnchor="margin" w:x="6856" w:y="7648"/>
        <w:rPr>
          <w:rStyle w:val="C21"/>
          <w:rtl w:val="0"/>
        </w:rPr>
      </w:pPr>
      <w:r>
        <w:rPr>
          <w:rStyle w:val="C21"/>
          <w:rtl w:val="0"/>
        </w:rPr>
        <w:t>Praktické předvedení</w:t>
      </w:r>
    </w:p>
    <w:p>
      <w:pPr>
        <w:pStyle w:val="P16"/>
        <w:framePr w:w="6710" w:h="376" w:hRule="exact" w:wrap="none" w:vAnchor="page" w:hAnchor="margin" w:x="45" w:y="7969"/>
        <w:rPr>
          <w:rStyle w:val="C3"/>
          <w:rtl w:val="0"/>
        </w:rPr>
      </w:pPr>
    </w:p>
    <w:p>
      <w:pPr>
        <w:pStyle w:val="P17"/>
        <w:framePr w:w="6658" w:h="249" w:hRule="exact" w:wrap="none" w:vAnchor="page" w:hAnchor="margin" w:x="71" w:y="8025"/>
        <w:rPr>
          <w:rStyle w:val="C13"/>
          <w:rtl w:val="0"/>
        </w:rPr>
      </w:pPr>
      <w:r>
        <w:rPr>
          <w:rStyle w:val="C13"/>
          <w:rtl w:val="0"/>
        </w:rPr>
        <w:t>b) Zdůvodnit výběr médií a načasování kampaně</w:t>
      </w:r>
    </w:p>
    <w:p>
      <w:pPr>
        <w:pStyle w:val="P30"/>
        <w:framePr w:w="3921" w:h="376" w:hRule="exact" w:wrap="none" w:vAnchor="page" w:hAnchor="margin" w:x="6800" w:y="7969"/>
        <w:rPr>
          <w:rStyle w:val="C3"/>
          <w:rtl w:val="0"/>
        </w:rPr>
      </w:pPr>
    </w:p>
    <w:p>
      <w:pPr>
        <w:pStyle w:val="P31"/>
        <w:framePr w:w="3839" w:h="249" w:hRule="exact" w:wrap="none" w:vAnchor="page" w:hAnchor="margin" w:x="6856" w:y="8025"/>
        <w:rPr>
          <w:rStyle w:val="C22"/>
          <w:rtl w:val="0"/>
        </w:rPr>
      </w:pPr>
      <w:r>
        <w:rPr>
          <w:rStyle w:val="C22"/>
          <w:rtl w:val="0"/>
        </w:rPr>
        <w:t>Písemné a ústní ověření</w:t>
      </w:r>
    </w:p>
    <w:p>
      <w:pPr>
        <w:pStyle w:val="P32"/>
        <w:framePr w:w="10710" w:h="248" w:hRule="exact" w:wrap="none" w:vAnchor="page" w:hAnchor="margin" w:x="28" w:y="8458"/>
        <w:rPr>
          <w:rStyle w:val="C23"/>
          <w:rtl w:val="0"/>
        </w:rPr>
      </w:pPr>
      <w:r>
        <w:rPr>
          <w:rStyle w:val="C23"/>
          <w:rtl w:val="0"/>
        </w:rPr>
        <w:t>Je třeba splnit obě kritéria.</w:t>
      </w:r>
    </w:p>
    <w:p>
      <w:pPr>
        <w:pStyle w:val="P23"/>
        <w:framePr w:w="10710" w:h="340" w:hRule="exact" w:wrap="none" w:vAnchor="page" w:hAnchor="margin" w:x="28" w:y="8894"/>
        <w:rPr>
          <w:rStyle w:val="C18"/>
          <w:rtl w:val="0"/>
        </w:rPr>
      </w:pPr>
      <w:r>
        <w:rPr>
          <w:rStyle w:val="C18"/>
          <w:rtl w:val="0"/>
        </w:rPr>
        <w:t>Zpracování rozpočtů nákupu rozhlasových a televizních médií včetně vyjednání cen</w:t>
      </w:r>
    </w:p>
    <w:p>
      <w:pPr>
        <w:pStyle w:val="P24"/>
        <w:framePr w:w="6713" w:h="376" w:hRule="exact" w:wrap="none" w:vAnchor="page" w:hAnchor="margin" w:x="45" w:y="9333"/>
        <w:rPr>
          <w:rStyle w:val="C3"/>
          <w:rtl w:val="0"/>
        </w:rPr>
      </w:pPr>
    </w:p>
    <w:p>
      <w:pPr>
        <w:pStyle w:val="P25"/>
        <w:framePr w:w="6661" w:h="249" w:hRule="exact" w:wrap="none" w:vAnchor="page" w:hAnchor="margin" w:x="71" w:y="9404"/>
        <w:rPr>
          <w:rStyle w:val="C19"/>
          <w:rtl w:val="0"/>
        </w:rPr>
      </w:pPr>
      <w:r>
        <w:rPr>
          <w:rStyle w:val="C19"/>
          <w:rtl w:val="0"/>
        </w:rPr>
        <w:t>Kritéria hodnocení</w:t>
      </w:r>
    </w:p>
    <w:p>
      <w:pPr>
        <w:pStyle w:val="P26"/>
        <w:framePr w:w="3918" w:h="376" w:hRule="exact" w:wrap="none" w:vAnchor="page" w:hAnchor="margin" w:x="6803" w:y="9333"/>
        <w:rPr>
          <w:rStyle w:val="C3"/>
          <w:rtl w:val="0"/>
        </w:rPr>
      </w:pPr>
    </w:p>
    <w:p>
      <w:pPr>
        <w:pStyle w:val="P27"/>
        <w:framePr w:w="3836" w:h="249" w:hRule="exact" w:wrap="none" w:vAnchor="page" w:hAnchor="margin" w:x="6859" w:y="9404"/>
        <w:rPr>
          <w:rStyle w:val="C20"/>
          <w:rtl w:val="0"/>
        </w:rPr>
      </w:pPr>
      <w:r>
        <w:rPr>
          <w:rStyle w:val="C20"/>
          <w:rtl w:val="0"/>
        </w:rPr>
        <w:t>Způsoby ověření</w:t>
      </w:r>
    </w:p>
    <w:p>
      <w:pPr>
        <w:pStyle w:val="P12"/>
        <w:framePr w:w="6710" w:h="376" w:hRule="exact" w:wrap="none" w:vAnchor="page" w:hAnchor="margin" w:x="45" w:y="9709"/>
        <w:rPr>
          <w:rStyle w:val="C3"/>
          <w:rtl w:val="0"/>
        </w:rPr>
      </w:pPr>
    </w:p>
    <w:p>
      <w:pPr>
        <w:pStyle w:val="P13"/>
        <w:framePr w:w="6658" w:h="249" w:hRule="exact" w:wrap="none" w:vAnchor="page" w:hAnchor="margin" w:x="71" w:y="9765"/>
        <w:rPr>
          <w:rStyle w:val="C11"/>
          <w:rtl w:val="0"/>
        </w:rPr>
      </w:pPr>
      <w:r>
        <w:rPr>
          <w:rStyle w:val="C11"/>
          <w:rtl w:val="0"/>
        </w:rPr>
        <w:t>a) Vyjmenovat jednotlivé položky rozpočtu</w:t>
      </w:r>
    </w:p>
    <w:p>
      <w:pPr>
        <w:pStyle w:val="P28"/>
        <w:framePr w:w="3921" w:h="376" w:hRule="exact" w:wrap="none" w:vAnchor="page" w:hAnchor="margin" w:x="6800" w:y="9709"/>
        <w:rPr>
          <w:rStyle w:val="C3"/>
          <w:rtl w:val="0"/>
        </w:rPr>
      </w:pPr>
    </w:p>
    <w:p>
      <w:pPr>
        <w:pStyle w:val="P29"/>
        <w:framePr w:w="3839" w:h="249" w:hRule="exact" w:wrap="none" w:vAnchor="page" w:hAnchor="margin" w:x="6856" w:y="9765"/>
        <w:rPr>
          <w:rStyle w:val="C21"/>
          <w:rtl w:val="0"/>
        </w:rPr>
      </w:pPr>
      <w:r>
        <w:rPr>
          <w:rStyle w:val="C21"/>
          <w:rtl w:val="0"/>
        </w:rPr>
        <w:t>Písemné a ústní ověření</w:t>
      </w:r>
    </w:p>
    <w:p>
      <w:pPr>
        <w:pStyle w:val="P16"/>
        <w:framePr w:w="6710" w:h="376" w:hRule="exact" w:wrap="none" w:vAnchor="page" w:hAnchor="margin" w:x="45" w:y="10086"/>
        <w:rPr>
          <w:rStyle w:val="C3"/>
          <w:rtl w:val="0"/>
        </w:rPr>
      </w:pPr>
    </w:p>
    <w:p>
      <w:pPr>
        <w:pStyle w:val="P17"/>
        <w:framePr w:w="6658" w:h="249" w:hRule="exact" w:wrap="none" w:vAnchor="page" w:hAnchor="margin" w:x="71" w:y="10142"/>
        <w:rPr>
          <w:rStyle w:val="C13"/>
          <w:rtl w:val="0"/>
        </w:rPr>
      </w:pPr>
      <w:r>
        <w:rPr>
          <w:rStyle w:val="C13"/>
          <w:rtl w:val="0"/>
        </w:rPr>
        <w:t>b) Popsat práci s jednotlivými položkami rozpočtu</w:t>
      </w:r>
    </w:p>
    <w:p>
      <w:pPr>
        <w:pStyle w:val="P30"/>
        <w:framePr w:w="3921" w:h="376" w:hRule="exact" w:wrap="none" w:vAnchor="page" w:hAnchor="margin" w:x="6800" w:y="10086"/>
        <w:rPr>
          <w:rStyle w:val="C3"/>
          <w:rtl w:val="0"/>
        </w:rPr>
      </w:pPr>
    </w:p>
    <w:p>
      <w:pPr>
        <w:pStyle w:val="P31"/>
        <w:framePr w:w="3839" w:h="249" w:hRule="exact" w:wrap="none" w:vAnchor="page" w:hAnchor="margin" w:x="6856" w:y="10142"/>
        <w:rPr>
          <w:rStyle w:val="C22"/>
          <w:rtl w:val="0"/>
        </w:rPr>
      </w:pPr>
      <w:r>
        <w:rPr>
          <w:rStyle w:val="C22"/>
          <w:rtl w:val="0"/>
        </w:rPr>
        <w:t>Ústní ověření</w:t>
      </w:r>
    </w:p>
    <w:p>
      <w:pPr>
        <w:pStyle w:val="P12"/>
        <w:framePr w:w="6710" w:h="376" w:hRule="exact" w:wrap="none" w:vAnchor="page" w:hAnchor="margin" w:x="45" w:y="10462"/>
        <w:rPr>
          <w:rStyle w:val="C3"/>
          <w:rtl w:val="0"/>
        </w:rPr>
      </w:pPr>
    </w:p>
    <w:p>
      <w:pPr>
        <w:pStyle w:val="P13"/>
        <w:framePr w:w="6658" w:h="249" w:hRule="exact" w:wrap="none" w:vAnchor="page" w:hAnchor="margin" w:x="71" w:y="10518"/>
        <w:rPr>
          <w:rStyle w:val="C11"/>
          <w:rtl w:val="0"/>
        </w:rPr>
      </w:pPr>
      <w:r>
        <w:rPr>
          <w:rStyle w:val="C11"/>
          <w:rtl w:val="0"/>
        </w:rPr>
        <w:t>c) Předvést způsob vyjednání ceny se zástupci médií včetně slev</w:t>
      </w:r>
    </w:p>
    <w:p>
      <w:pPr>
        <w:pStyle w:val="P28"/>
        <w:framePr w:w="3921" w:h="376" w:hRule="exact" w:wrap="none" w:vAnchor="page" w:hAnchor="margin" w:x="6800" w:y="10462"/>
        <w:rPr>
          <w:rStyle w:val="C3"/>
          <w:rtl w:val="0"/>
        </w:rPr>
      </w:pPr>
    </w:p>
    <w:p>
      <w:pPr>
        <w:pStyle w:val="P29"/>
        <w:framePr w:w="3839" w:h="249" w:hRule="exact" w:wrap="none" w:vAnchor="page" w:hAnchor="margin" w:x="6856" w:y="10518"/>
        <w:rPr>
          <w:rStyle w:val="C21"/>
          <w:rtl w:val="0"/>
        </w:rPr>
      </w:pPr>
      <w:r>
        <w:rPr>
          <w:rStyle w:val="C21"/>
          <w:rtl w:val="0"/>
        </w:rPr>
        <w:t>Praktické předvedení</w:t>
      </w:r>
    </w:p>
    <w:p>
      <w:pPr>
        <w:pStyle w:val="P16"/>
        <w:framePr w:w="6710" w:h="376" w:hRule="exact" w:wrap="none" w:vAnchor="page" w:hAnchor="margin" w:x="45" w:y="10838"/>
        <w:rPr>
          <w:rStyle w:val="C3"/>
          <w:rtl w:val="0"/>
        </w:rPr>
      </w:pPr>
    </w:p>
    <w:p>
      <w:pPr>
        <w:pStyle w:val="P17"/>
        <w:framePr w:w="6658" w:h="249" w:hRule="exact" w:wrap="none" w:vAnchor="page" w:hAnchor="margin" w:x="71" w:y="10894"/>
        <w:rPr>
          <w:rStyle w:val="C13"/>
          <w:rtl w:val="0"/>
        </w:rPr>
      </w:pPr>
      <w:r>
        <w:rPr>
          <w:rStyle w:val="C13"/>
          <w:rtl w:val="0"/>
        </w:rPr>
        <w:t>d) Zpracovat rozpočet nákupu rozhlasové kampaně</w:t>
      </w:r>
    </w:p>
    <w:p>
      <w:pPr>
        <w:pStyle w:val="P30"/>
        <w:framePr w:w="3921" w:h="376" w:hRule="exact" w:wrap="none" w:vAnchor="page" w:hAnchor="margin" w:x="6800" w:y="10838"/>
        <w:rPr>
          <w:rStyle w:val="C3"/>
          <w:rtl w:val="0"/>
        </w:rPr>
      </w:pPr>
    </w:p>
    <w:p>
      <w:pPr>
        <w:pStyle w:val="P31"/>
        <w:framePr w:w="3839" w:h="249" w:hRule="exact" w:wrap="none" w:vAnchor="page" w:hAnchor="margin" w:x="6856" w:y="10894"/>
        <w:rPr>
          <w:rStyle w:val="C22"/>
          <w:rtl w:val="0"/>
        </w:rPr>
      </w:pPr>
      <w:r>
        <w:rPr>
          <w:rStyle w:val="C22"/>
          <w:rtl w:val="0"/>
        </w:rPr>
        <w:t>Praktické předvedení a ústní ověření</w:t>
      </w:r>
    </w:p>
    <w:p>
      <w:pPr>
        <w:pStyle w:val="P12"/>
        <w:framePr w:w="6710" w:h="376" w:hRule="exact" w:wrap="none" w:vAnchor="page" w:hAnchor="margin" w:x="45" w:y="11214"/>
        <w:rPr>
          <w:rStyle w:val="C3"/>
          <w:rtl w:val="0"/>
        </w:rPr>
      </w:pPr>
    </w:p>
    <w:p>
      <w:pPr>
        <w:pStyle w:val="P13"/>
        <w:framePr w:w="6658" w:h="249" w:hRule="exact" w:wrap="none" w:vAnchor="page" w:hAnchor="margin" w:x="71" w:y="11270"/>
        <w:rPr>
          <w:rStyle w:val="C11"/>
          <w:rtl w:val="0"/>
        </w:rPr>
      </w:pPr>
      <w:r>
        <w:rPr>
          <w:rStyle w:val="C11"/>
          <w:rtl w:val="0"/>
        </w:rPr>
        <w:t>e) Zpracovat rozpočet nákupu televizní kampaně</w:t>
      </w:r>
    </w:p>
    <w:p>
      <w:pPr>
        <w:pStyle w:val="P28"/>
        <w:framePr w:w="3921" w:h="376" w:hRule="exact" w:wrap="none" w:vAnchor="page" w:hAnchor="margin" w:x="6800" w:y="11214"/>
        <w:rPr>
          <w:rStyle w:val="C3"/>
          <w:rtl w:val="0"/>
        </w:rPr>
      </w:pPr>
    </w:p>
    <w:p>
      <w:pPr>
        <w:pStyle w:val="P29"/>
        <w:framePr w:w="3839" w:h="249" w:hRule="exact" w:wrap="none" w:vAnchor="page" w:hAnchor="margin" w:x="6856" w:y="11270"/>
        <w:rPr>
          <w:rStyle w:val="C21"/>
          <w:rtl w:val="0"/>
        </w:rPr>
      </w:pPr>
      <w:r>
        <w:rPr>
          <w:rStyle w:val="C21"/>
          <w:rtl w:val="0"/>
        </w:rPr>
        <w:t>Praktické předvedení a ústní ověření</w:t>
      </w:r>
    </w:p>
    <w:p>
      <w:pPr>
        <w:pStyle w:val="P32"/>
        <w:framePr w:w="10710" w:h="248" w:hRule="exact" w:wrap="none" w:vAnchor="page" w:hAnchor="margin" w:x="28" w:y="11704"/>
        <w:rPr>
          <w:rStyle w:val="C23"/>
          <w:rtl w:val="0"/>
        </w:rPr>
      </w:pPr>
      <w:r>
        <w:rPr>
          <w:rStyle w:val="C23"/>
          <w:rtl w:val="0"/>
        </w:rPr>
        <w:t>Je třeba splnit všechna kritéria.</w:t>
      </w:r>
    </w:p>
    <w:p>
      <w:pPr>
        <w:pStyle w:val="P23"/>
        <w:framePr w:w="10710" w:h="340" w:hRule="exact" w:wrap="none" w:vAnchor="page" w:hAnchor="margin" w:x="28" w:y="12140"/>
        <w:rPr>
          <w:rStyle w:val="C18"/>
          <w:rtl w:val="0"/>
        </w:rPr>
      </w:pPr>
      <w:r>
        <w:rPr>
          <w:rStyle w:val="C18"/>
          <w:rtl w:val="0"/>
        </w:rPr>
        <w:t>Orientace v odborném mediálním názvosloví z oblasti rozhlasových a televizních médií</w:t>
      </w:r>
    </w:p>
    <w:p>
      <w:pPr>
        <w:pStyle w:val="P24"/>
        <w:framePr w:w="6713" w:h="376" w:hRule="exact" w:wrap="none" w:vAnchor="page" w:hAnchor="margin" w:x="45" w:y="12579"/>
        <w:rPr>
          <w:rStyle w:val="C3"/>
          <w:rtl w:val="0"/>
        </w:rPr>
      </w:pPr>
    </w:p>
    <w:p>
      <w:pPr>
        <w:pStyle w:val="P25"/>
        <w:framePr w:w="6661" w:h="249" w:hRule="exact" w:wrap="none" w:vAnchor="page" w:hAnchor="margin" w:x="71" w:y="12650"/>
        <w:rPr>
          <w:rStyle w:val="C19"/>
          <w:rtl w:val="0"/>
        </w:rPr>
      </w:pPr>
      <w:r>
        <w:rPr>
          <w:rStyle w:val="C19"/>
          <w:rtl w:val="0"/>
        </w:rPr>
        <w:t>Kritéria hodnocení</w:t>
      </w:r>
    </w:p>
    <w:p>
      <w:pPr>
        <w:pStyle w:val="P26"/>
        <w:framePr w:w="3918" w:h="376" w:hRule="exact" w:wrap="none" w:vAnchor="page" w:hAnchor="margin" w:x="6803" w:y="12579"/>
        <w:rPr>
          <w:rStyle w:val="C3"/>
          <w:rtl w:val="0"/>
        </w:rPr>
      </w:pPr>
    </w:p>
    <w:p>
      <w:pPr>
        <w:pStyle w:val="P27"/>
        <w:framePr w:w="3836" w:h="249" w:hRule="exact" w:wrap="none" w:vAnchor="page" w:hAnchor="margin" w:x="6859" w:y="12650"/>
        <w:rPr>
          <w:rStyle w:val="C20"/>
          <w:rtl w:val="0"/>
        </w:rPr>
      </w:pPr>
      <w:r>
        <w:rPr>
          <w:rStyle w:val="C20"/>
          <w:rtl w:val="0"/>
        </w:rPr>
        <w:t>Způsoby ověření</w:t>
      </w:r>
    </w:p>
    <w:p>
      <w:pPr>
        <w:pStyle w:val="P12"/>
        <w:framePr w:w="6710" w:h="607" w:hRule="exact" w:wrap="none" w:vAnchor="page" w:hAnchor="margin" w:x="45" w:y="12955"/>
        <w:rPr>
          <w:rStyle w:val="C3"/>
          <w:rtl w:val="0"/>
        </w:rPr>
      </w:pPr>
    </w:p>
    <w:p>
      <w:pPr>
        <w:pStyle w:val="P13"/>
        <w:framePr w:w="6658" w:h="480" w:hRule="exact" w:wrap="none" w:vAnchor="page" w:hAnchor="margin" w:x="71" w:y="13011"/>
        <w:rPr>
          <w:rStyle w:val="C11"/>
          <w:rtl w:val="0"/>
        </w:rPr>
      </w:pPr>
      <w:r>
        <w:rPr>
          <w:rStyle w:val="C11"/>
          <w:rtl w:val="0"/>
        </w:rPr>
        <w:t>a) Vysvětlit význam zadaných odborných výrazů z oblasti nákupu rozhlasových médií</w:t>
      </w:r>
    </w:p>
    <w:p>
      <w:pPr>
        <w:pStyle w:val="P28"/>
        <w:framePr w:w="3921" w:h="607" w:hRule="exact" w:wrap="none" w:vAnchor="page" w:hAnchor="margin" w:x="6800" w:y="12955"/>
        <w:rPr>
          <w:rStyle w:val="C3"/>
          <w:rtl w:val="0"/>
        </w:rPr>
      </w:pPr>
    </w:p>
    <w:p>
      <w:pPr>
        <w:pStyle w:val="P29"/>
        <w:framePr w:w="3839" w:h="480" w:hRule="exact" w:wrap="none" w:vAnchor="page" w:hAnchor="margin" w:x="6856" w:y="13011"/>
        <w:rPr>
          <w:rStyle w:val="C21"/>
          <w:rtl w:val="0"/>
        </w:rPr>
      </w:pPr>
      <w:r>
        <w:rPr>
          <w:rStyle w:val="C21"/>
          <w:rtl w:val="0"/>
        </w:rPr>
        <w:t>Písemné a ústní ověření</w:t>
      </w:r>
    </w:p>
    <w:p>
      <w:pPr>
        <w:pStyle w:val="P16"/>
        <w:framePr w:w="6710" w:h="607" w:hRule="exact" w:wrap="none" w:vAnchor="page" w:hAnchor="margin" w:x="45" w:y="13562"/>
        <w:rPr>
          <w:rStyle w:val="C3"/>
          <w:rtl w:val="0"/>
        </w:rPr>
      </w:pPr>
    </w:p>
    <w:p>
      <w:pPr>
        <w:pStyle w:val="P17"/>
        <w:framePr w:w="6658" w:h="480" w:hRule="exact" w:wrap="none" w:vAnchor="page" w:hAnchor="margin" w:x="71" w:y="13618"/>
        <w:rPr>
          <w:rStyle w:val="C13"/>
          <w:rtl w:val="0"/>
        </w:rPr>
      </w:pPr>
      <w:r>
        <w:rPr>
          <w:rStyle w:val="C13"/>
          <w:rtl w:val="0"/>
        </w:rPr>
        <w:t>b) Vysvětlit význam zadaných odborných výrazů z oblasti nákupu televizních médií</w:t>
      </w:r>
    </w:p>
    <w:p>
      <w:pPr>
        <w:pStyle w:val="P30"/>
        <w:framePr w:w="3921" w:h="607" w:hRule="exact" w:wrap="none" w:vAnchor="page" w:hAnchor="margin" w:x="6800" w:y="13562"/>
        <w:rPr>
          <w:rStyle w:val="C3"/>
          <w:rtl w:val="0"/>
        </w:rPr>
      </w:pPr>
    </w:p>
    <w:p>
      <w:pPr>
        <w:pStyle w:val="P31"/>
        <w:framePr w:w="3839" w:h="480" w:hRule="exact" w:wrap="none" w:vAnchor="page" w:hAnchor="margin" w:x="6856" w:y="13618"/>
        <w:rPr>
          <w:rStyle w:val="C22"/>
          <w:rtl w:val="0"/>
        </w:rPr>
      </w:pPr>
      <w:r>
        <w:rPr>
          <w:rStyle w:val="C22"/>
          <w:rtl w:val="0"/>
        </w:rPr>
        <w:t>Písemné a ústní ověření</w:t>
      </w:r>
    </w:p>
    <w:p>
      <w:pPr>
        <w:pStyle w:val="P32"/>
        <w:framePr w:w="10710" w:h="248" w:hRule="exact" w:wrap="none" w:vAnchor="page" w:hAnchor="margin" w:x="28" w:y="1428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Nákupčí audio, video, 15.9.2026 8:45:36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Získávání aktuálních dat a informací z rozhlasových a televizních médií potřebných k rozhodování o umístění reklamních spotů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v obecné rovině způsob získávání dat a informací z rozhlasových médií potřebných k rozhodování o umístění reklamních spotů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v obecné rovině způsob získávání dat a informací z televizních médií potřebných k rozhodování o umístění reklamních spotů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Vysvětlit proces získávání dat potřebných k rozhodování o umístění reklamních spotů pro rozhlasový trh a jejich aplikaci do mediálního plánu</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Vysvětlit proces získávání dat potřebných k rozhodování o umístění reklamních spotů pro televizní trh a jejich aplikaci do mediálního plánu</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Ústní ověření</w:t>
      </w:r>
    </w:p>
    <w:p>
      <w:pPr>
        <w:pStyle w:val="P12"/>
        <w:framePr w:w="6710" w:h="831" w:hRule="exact" w:wrap="none" w:vAnchor="page" w:hAnchor="margin" w:x="45" w:y="5604"/>
        <w:rPr>
          <w:rStyle w:val="C3"/>
          <w:rtl w:val="0"/>
        </w:rPr>
      </w:pPr>
    </w:p>
    <w:p>
      <w:pPr>
        <w:pStyle w:val="P13"/>
        <w:framePr w:w="6658" w:h="704" w:hRule="exact" w:wrap="none" w:vAnchor="page" w:hAnchor="margin" w:x="71" w:y="5660"/>
        <w:rPr>
          <w:rStyle w:val="C11"/>
          <w:rtl w:val="0"/>
        </w:rPr>
      </w:pPr>
      <w:r>
        <w:rPr>
          <w:rStyle w:val="C11"/>
          <w:rtl w:val="0"/>
        </w:rPr>
        <w:t>e) Předvést způsob získávání dat a informací z rozhlasových nebo televizních médií potřebných k rozhodování o umístění reklamních spotů dle modelového zadání kampaně</w:t>
      </w:r>
    </w:p>
    <w:p>
      <w:pPr>
        <w:pStyle w:val="P28"/>
        <w:framePr w:w="3921" w:h="831" w:hRule="exact" w:wrap="none" w:vAnchor="page" w:hAnchor="margin" w:x="6800" w:y="5604"/>
        <w:rPr>
          <w:rStyle w:val="C3"/>
          <w:rtl w:val="0"/>
        </w:rPr>
      </w:pPr>
    </w:p>
    <w:p>
      <w:pPr>
        <w:pStyle w:val="P29"/>
        <w:framePr w:w="3839" w:h="704" w:hRule="exact" w:wrap="none" w:vAnchor="page" w:hAnchor="margin" w:x="6856" w:y="5660"/>
        <w:rPr>
          <w:rStyle w:val="C21"/>
          <w:rtl w:val="0"/>
        </w:rPr>
      </w:pPr>
      <w:r>
        <w:rPr>
          <w:rStyle w:val="C21"/>
          <w:rtl w:val="0"/>
        </w:rPr>
        <w:t>Praktické předvedení</w:t>
      </w:r>
    </w:p>
    <w:p>
      <w:pPr>
        <w:pStyle w:val="P32"/>
        <w:framePr w:w="10710" w:h="248" w:hRule="exact" w:wrap="none" w:vAnchor="page" w:hAnchor="margin" w:x="28" w:y="65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Nákupčí audio, video, 15.9.2026 8:45:36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minimálně 3 modelová zadání kampaně pro ověření kompetencí: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Výběr vhodných rozhlasových a televizních stanic a časů pro umístění reklamních spotů s ohledem na zadání klienta</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Zpracování plánu nákupu rozhlasových a televizních médií na základě zadání klienta</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Zpracování rozpočtů nákupu rozhlasových a televizních médií včetně vyjednání cen</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Získávání aktuálních dat a informací z rozhlasových a televizních médií potřebných k rozhodování o umístění reklamních spotů</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vylosuje jedno z minimálně 3 předložených modelových zadání kampaně.</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Jednotlivé kompetence, znalosti a způsobilosti uchazeče jsou ověřovány při modelovém nákupu rozhlasových a televizních médií.</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Orientace v odborném mediálním názvosloví z oblasti rozhlasových a televizních médií uchazeč vysvětlí význam 10 odborných výrazů zadaných autorizovanou osobou u každého z kritérií hodnocení.</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části může autorizovaná osoba požadovat po uchazeči ústní upřesnění odpovědí.</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635"/>
        <w:rPr>
          <w:rStyle w:val="C3"/>
          <w:rtl w:val="0"/>
        </w:rPr>
      </w:pPr>
    </w:p>
    <w:p>
      <w:pPr>
        <w:pStyle w:val="P35"/>
        <w:framePr w:w="10710" w:h="340" w:hRule="exact" w:wrap="none" w:vAnchor="page" w:hAnchor="margin" w:x="28" w:y="10635"/>
        <w:rPr>
          <w:rStyle w:val="C25"/>
          <w:rtl w:val="0"/>
        </w:rPr>
      </w:pPr>
      <w:r>
        <w:rPr>
          <w:rStyle w:val="C25"/>
          <w:rtl w:val="0"/>
        </w:rPr>
        <w:t>Výsledné hodnocení</w:t>
      </w:r>
    </w:p>
    <w:p>
      <w:pPr>
        <w:keepNext w:val="0"/>
        <w:keepLines w:val="0"/>
        <w:framePr w:w="10766" w:h="1497" w:hRule="exact" w:wrap="none" w:vAnchor="page" w:hAnchor="margin" w:x="0" w:y="10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699"/>
        <w:rPr>
          <w:rStyle w:val="C3"/>
          <w:rtl w:val="0"/>
        </w:rPr>
      </w:pPr>
    </w:p>
    <w:p>
      <w:pPr>
        <w:pStyle w:val="P35"/>
        <w:framePr w:w="10710" w:h="340" w:hRule="exact" w:wrap="none" w:vAnchor="page" w:hAnchor="margin" w:x="28" w:y="12699"/>
        <w:rPr>
          <w:rStyle w:val="C25"/>
          <w:rtl w:val="0"/>
        </w:rPr>
      </w:pPr>
      <w:r>
        <w:rPr>
          <w:rStyle w:val="C25"/>
          <w:rtl w:val="0"/>
        </w:rPr>
        <w:t>Počet zkoušejících</w:t>
      </w:r>
    </w:p>
    <w:p>
      <w:pPr>
        <w:keepNext w:val="0"/>
        <w:keepLines w:val="0"/>
        <w:framePr w:w="10766" w:h="1036" w:hRule="exact" w:wrap="none" w:vAnchor="page" w:hAnchor="margin" w:x="0" w:y="130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Nákupčí audio, video, 15.9.2026 8:45:36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a alespoň 5 let odborné praxe v oblasti nákupu médií, marketingu, médií, mediálních a reklamních agentur.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odborné praxe v oblasti nákupu médií, marketingu, médií, mediálních a reklamních agentur.</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nákupu médií, marketingu, médií, mediálních a reklamních agentur, nebo ve funkci učitele odborných předmětů v oblasti marketingu a médií.</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3008" w:hRule="exact" w:wrap="none" w:vAnchor="page" w:hAnchor="margin" w:x="0" w:y="10022"/>
        <w:rPr>
          <w:rStyle w:val="C3"/>
          <w:rtl w:val="0"/>
        </w:rPr>
      </w:pPr>
    </w:p>
    <w:p>
      <w:pPr>
        <w:pStyle w:val="P35"/>
        <w:framePr w:w="10710" w:h="340" w:hRule="exact" w:wrap="none" w:vAnchor="page" w:hAnchor="margin" w:x="28" w:y="10022"/>
        <w:rPr>
          <w:rStyle w:val="C25"/>
          <w:rtl w:val="0"/>
        </w:rPr>
      </w:pPr>
      <w:r>
        <w:rPr>
          <w:rStyle w:val="C25"/>
          <w:rtl w:val="0"/>
        </w:rPr>
        <w:t>Nezbytné materiální a technické předpoklady pro provedení zkoušky</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připojením k internetu, LCD obrazovka, dataprojektor, zkušební místnost</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258"/>
        <w:rPr>
          <w:rStyle w:val="C3"/>
          <w:rtl w:val="0"/>
        </w:rPr>
      </w:pPr>
    </w:p>
    <w:p>
      <w:pPr>
        <w:pStyle w:val="P35"/>
        <w:framePr w:w="10710" w:h="340" w:hRule="exact" w:wrap="none" w:vAnchor="page" w:hAnchor="margin" w:x="28" w:y="13258"/>
        <w:rPr>
          <w:rStyle w:val="C25"/>
          <w:rtl w:val="0"/>
        </w:rPr>
      </w:pPr>
      <w:r>
        <w:rPr>
          <w:rStyle w:val="C25"/>
          <w:rtl w:val="0"/>
        </w:rPr>
        <w:t>Doba přípravy na zkoušku</w:t>
      </w:r>
    </w:p>
    <w:p>
      <w:pPr>
        <w:keepNext w:val="0"/>
        <w:keepLines w:val="0"/>
        <w:framePr w:w="10766" w:h="806" w:hRule="exact" w:wrap="none" w:vAnchor="page" w:hAnchor="margin" w:x="0" w:y="135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Nákupčí audio, video, 15.9.2026 8:45:36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Nákupčí audio, video, 15.9.2026 8:45:36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C&amp;COM Advertising,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Stanislav Červ, Holly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OUR MEDIA,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Supraphon, a. s.</w:t>
      </w:r>
    </w:p>
    <w:p>
      <w:pPr>
        <w:pStyle w:val="P21"/>
        <w:framePr w:w="7654" w:h="331" w:hRule="exact" w:wrap="none" w:vAnchor="page" w:hAnchor="margin" w:x="28" w:y="15940"/>
        <w:rPr>
          <w:rStyle w:val="C16"/>
          <w:rtl w:val="0"/>
        </w:rPr>
      </w:pPr>
      <w:r>
        <w:rPr>
          <w:rStyle w:val="C16"/>
          <w:rtl w:val="0"/>
        </w:rPr>
        <w:t>Nákupčí audio, video, 15.9.2026 8:45:36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9AF16D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C3B0A1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