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A34001" Type="http://schemas.openxmlformats.org/officeDocument/2006/relationships/officeDocument" Target="/word/document.xml" /><Relationship Id="coreRBA34001" Type="http://schemas.openxmlformats.org/package/2006/relationships/metadata/core-properties" Target="/docProps/core.xml" /><Relationship Id="customRBA340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nápojů (kód: 29-074-H)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 a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zařízení pro výrobu ovocných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výrobu ovocných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ovocného nápoje k plnicímu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nápojů,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nápojů, 28.7.2026 14:09:42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jakostní parametry vstupních surovin (ovocné polotovary, přídatné látky a aromata)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jakostní parametry zpracovávané suroviny, zkontrolovat její vhodnost k dalšímu zpracování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Ověřit senzorické vlastnosti ovocných polotovarů určených k výrobě ovocných nápojů, v případě nutnosti vyřadit surovinu z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Nastavení dopravních cest ovocných polotovarů a surovin</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a zkompletovat dopravní trasy surovin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dopravní cesty, obsluhovat čerpadla a navažovací zařízení (váhy) pro výrobu ovocných nápojů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Zkontrolovat chod míchacího/varného zařízení na výrobu ovocných nápojů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Nastavení parametrů pro optimální provoz zařízení pro výrobu ovocných nápojů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technologický postup a funkci výrobního zařízení pro výrobu ovocných nápojů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Dle příslušné normy výrobku zvolit požadovanou recepturu pro výrobu ovocného nápoje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Nastavit parametry zařízení pro výrobu ovocných nápojů (čas, teplota, tlak páry, rychlost otáček míchadla)</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Obsluha zařízení pro výrobu ovocných nápojů</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Spustit čerpadlo pro načerpání ovocného polotovaru do zařízení pro výrobu ovocných nápojů</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376" w:hRule="exact" w:wrap="none" w:vAnchor="page" w:hAnchor="margin" w:x="45" w:y="13228"/>
        <w:rPr>
          <w:rStyle w:val="C3"/>
          <w:rtl w:val="0"/>
        </w:rPr>
      </w:pPr>
    </w:p>
    <w:p>
      <w:pPr>
        <w:pStyle w:val="P17"/>
        <w:framePr w:w="6658" w:h="249" w:hRule="exact" w:wrap="none" w:vAnchor="page" w:hAnchor="margin" w:x="71" w:y="13284"/>
        <w:rPr>
          <w:rStyle w:val="C13"/>
          <w:rtl w:val="0"/>
        </w:rPr>
      </w:pPr>
      <w:r>
        <w:rPr>
          <w:rStyle w:val="C13"/>
          <w:rtl w:val="0"/>
        </w:rPr>
        <w:t>b) Odebrat vzorek ovocného nápoje k laboratorní analýze</w:t>
      </w:r>
    </w:p>
    <w:p>
      <w:pPr>
        <w:pStyle w:val="P30"/>
        <w:framePr w:w="3921" w:h="376" w:hRule="exact" w:wrap="none" w:vAnchor="page" w:hAnchor="margin" w:x="6800" w:y="13228"/>
        <w:rPr>
          <w:rStyle w:val="C3"/>
          <w:rtl w:val="0"/>
        </w:rPr>
      </w:pPr>
    </w:p>
    <w:p>
      <w:pPr>
        <w:pStyle w:val="P31"/>
        <w:framePr w:w="3839" w:h="249" w:hRule="exact" w:wrap="none" w:vAnchor="page" w:hAnchor="margin" w:x="6856" w:y="13284"/>
        <w:rPr>
          <w:rStyle w:val="C22"/>
          <w:rtl w:val="0"/>
        </w:rPr>
      </w:pPr>
      <w:r>
        <w:rPr>
          <w:rStyle w:val="C22"/>
          <w:rtl w:val="0"/>
        </w:rPr>
        <w:t>Praktické předvedení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Spustit míchací/varné zařízení a přidat předepsané suroviny a přídatné látky</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d) Provést úpravu podle výsledku laboratorní analýzy (refrakce, kyselost, barva výrobku) k dosažení předepsaných parametrů daného výrobku</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28.7.2026 14:09:42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ovocného nápoje k plnicímu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technologický postup následného zpracování ovocného nápoje k plnicímu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teplotu výrobku, případně výrobek temperovat na požadovanou teplotu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dopravní cesty vychlazeného výrobku ke stáčecí lince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výrobě ovocných nápojů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Zaznamenat požadované údaje (množství, teplota, refrakce, kyselost) do evidence průběhu výroby ovocných nápojů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Evidovat dávkování surovin pro výrobu ovocných nápojů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Provádění hygienicko-sanitačních činností při výrobě ovocných nápojů, dodržování sanitačních postupů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Připravit roztok používaných chemikálií (louh, kyselina) k sanitaci míchacího/varného zařízení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sanitaci míchacího/varného zařízení v souladu se sanitačním řádem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Použít při sanitaci pracovní oděv a ochranné pomůcky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340" w:hRule="exact" w:wrap="none" w:vAnchor="page" w:hAnchor="margin" w:x="28" w:y="11225"/>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Dodržovat hygienické předpisy, osobní hygienu a zásady bezpečnosti práce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w:t>
      </w:r>
    </w:p>
    <w:p>
      <w:pPr>
        <w:pStyle w:val="P16"/>
        <w:framePr w:w="6710" w:h="376" w:hRule="exact" w:wrap="none" w:vAnchor="page" w:hAnchor="margin" w:x="45" w:y="12647"/>
        <w:rPr>
          <w:rStyle w:val="C3"/>
          <w:rtl w:val="0"/>
        </w:rPr>
      </w:pPr>
    </w:p>
    <w:p>
      <w:pPr>
        <w:pStyle w:val="P17"/>
        <w:framePr w:w="6658" w:h="249" w:hRule="exact" w:wrap="none" w:vAnchor="page" w:hAnchor="margin" w:x="71" w:y="12703"/>
        <w:rPr>
          <w:rStyle w:val="C13"/>
          <w:rtl w:val="0"/>
        </w:rPr>
      </w:pPr>
      <w:r>
        <w:rPr>
          <w:rStyle w:val="C13"/>
          <w:rtl w:val="0"/>
        </w:rPr>
        <w:t>b) Používat pracovní oděv a ochranné pomůcky</w:t>
      </w:r>
    </w:p>
    <w:p>
      <w:pPr>
        <w:pStyle w:val="P30"/>
        <w:framePr w:w="3921" w:h="376" w:hRule="exact" w:wrap="none" w:vAnchor="page" w:hAnchor="margin" w:x="6800" w:y="12647"/>
        <w:rPr>
          <w:rStyle w:val="C3"/>
          <w:rtl w:val="0"/>
        </w:rPr>
      </w:pPr>
    </w:p>
    <w:p>
      <w:pPr>
        <w:pStyle w:val="P31"/>
        <w:framePr w:w="3839" w:h="249" w:hRule="exact" w:wrap="none" w:vAnchor="page" w:hAnchor="margin" w:x="6856" w:y="12703"/>
        <w:rPr>
          <w:rStyle w:val="C22"/>
          <w:rtl w:val="0"/>
        </w:rPr>
      </w:pPr>
      <w:r>
        <w:rPr>
          <w:rStyle w:val="C22"/>
          <w:rtl w:val="0"/>
        </w:rPr>
        <w:t>Praktické předvedení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831" w:hRule="exact" w:wrap="none" w:vAnchor="page" w:hAnchor="margin" w:x="45" w:y="13630"/>
        <w:rPr>
          <w:rStyle w:val="C3"/>
          <w:rtl w:val="0"/>
        </w:rPr>
      </w:pPr>
    </w:p>
    <w:p>
      <w:pPr>
        <w:pStyle w:val="P17"/>
        <w:framePr w:w="6658" w:h="704" w:hRule="exact" w:wrap="none" w:vAnchor="page" w:hAnchor="margin" w:x="71" w:y="13686"/>
        <w:rPr>
          <w:rStyle w:val="C13"/>
          <w:rtl w:val="0"/>
        </w:rPr>
      </w:pPr>
      <w:r>
        <w:rPr>
          <w:rStyle w:val="C13"/>
          <w:rtl w:val="0"/>
        </w:rPr>
        <w:t>d) Rozlišovat specifická bezpečnostní rizika související s manipulací se strojním zařízením a s výkonem pracovních činností při výrobě ovocných nápojů</w:t>
      </w:r>
    </w:p>
    <w:p>
      <w:pPr>
        <w:pStyle w:val="P30"/>
        <w:framePr w:w="3921" w:h="831" w:hRule="exact" w:wrap="none" w:vAnchor="page" w:hAnchor="margin" w:x="6800" w:y="13630"/>
        <w:rPr>
          <w:rStyle w:val="C3"/>
          <w:rtl w:val="0"/>
        </w:rPr>
      </w:pPr>
    </w:p>
    <w:p>
      <w:pPr>
        <w:pStyle w:val="P31"/>
        <w:framePr w:w="3839" w:h="704" w:hRule="exact" w:wrap="none" w:vAnchor="page" w:hAnchor="margin" w:x="6856" w:y="13686"/>
        <w:rPr>
          <w:rStyle w:val="C22"/>
          <w:rtl w:val="0"/>
        </w:rPr>
      </w:pPr>
      <w:r>
        <w:rPr>
          <w:rStyle w:val="C22"/>
          <w:rtl w:val="0"/>
        </w:rPr>
        <w:t>Praktické předvedení a 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28.7.2026 14:09:42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nápojů.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odpovídající kvalitu potravinářského výrobku.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polotovarů, dodržování ekologických principů při výrobě, bezpečné provádění všech úkonů a časové zvládání jednotlivých operací.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bezpečnostních předpisů a zásad bezpečnosti potravin v konzervárenském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nápojů, 28.7.2026 14:09:42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potravinářské technologie nebo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29-074-H Pracovník/pracovnice výroby ovocných nápojů a střední vzdělání s maturitní zkouškou a alespoň 5 let odborné praxe v oblasti výroby ovocných nápojů.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prostory a přísun energie odpovídající bezpečnostním a hygienickým předpisům</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polotovary určené k výrobě ovocných nápojů </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průmyslovou výrobu ovocných nápojů - dopravní trasy, čerpadla, navažovací zařízení (váha), míchací, varné zařízení, plnicí zařízení, stáčecí linka</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nutné k zajištění hygieny a sanitace provozu</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nápojů, 28.7.2026 14:09:42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nápojů, 28.7.2026 14:09:42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nápojů, 28.7.2026 14:09:42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742C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E225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