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EE41B" Type="http://schemas.openxmlformats.org/officeDocument/2006/relationships/officeDocument" Target="/word/document.xml" /><Relationship Id="coreR161EE41B" Type="http://schemas.openxmlformats.org/package/2006/relationships/metadata/core-properties" Target="/docProps/core.xml" /><Relationship Id="customR161EE4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konzervárenských výrobků.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dále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"Sestavování výrobní linky konzervárenské výroby" je uchazeči zadán konkrétní druh výrobku, pro který uchazeč navrhne schéma výrobní linky.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"Využívání surovin, energií a pracovních sil v konzervárenské výrobě" zkoušející zadá uchazeči konkrétní data, podle nichž uchazeč vyhodnotí produktivitu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efko cz,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