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DEAEE" Type="http://schemas.openxmlformats.org/officeDocument/2006/relationships/officeDocument" Target="/word/document.xml" /><Relationship Id="coreR260DEAEE" Type="http://schemas.openxmlformats.org/package/2006/relationships/metadata/core-properties" Target="/docProps/core.xml" /><Relationship Id="customR260DEA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28.10.2026 22:18:11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konzervárenských výrobků.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zkoušející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 a dodržování ekologických principů při výrobě.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konzervárenské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uchazeč navrhne schéma výrobní linky.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surovin, energií a pracovních sil v konzervárenské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zadá uchazeči konkrétní modelová data, podle nichž uchazeč vyhodnotí produktivitu výroby.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se ověřují na modelových podkladech tak, aby byla splněna ochrana osobních údajů.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28.10.2026 22:18:11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28.10.2026 22:18:11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