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C49AFC" Type="http://schemas.openxmlformats.org/officeDocument/2006/relationships/officeDocument" Target="/word/document.xml" /><Relationship Id="coreRC49AFC" Type="http://schemas.openxmlformats.org/package/2006/relationships/metadata/core-properties" Target="/docProps/core.xml" /><Relationship Id="customRC49AFC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Pracovník výroby ovocných destilátů (kód: 29-073-H)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zemědělství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Potravinářství a potravinářská chemie (kód: 29)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Lihovarník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3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Příjem surovin pro výrobu ovocných destilátů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Příprava surovin na fermentaci pro výrobu ovocných destilátů</w:t>
      </w:r>
    </w:p>
    <w:p>
      <w:pPr>
        <w:pStyle w:val="P18"/>
        <w:framePr w:w="805" w:h="376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637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428"/>
        <w:rPr>
          <w:rStyle w:val="C11"/>
          <w:rtl w:val="0"/>
        </w:rPr>
      </w:pPr>
      <w:r>
        <w:rPr>
          <w:rStyle w:val="C11"/>
          <w:rtl w:val="0"/>
        </w:rPr>
        <w:t>Kontrola průběhu fermentace surovin pro výrobu ovocných destilátů</w:t>
      </w:r>
    </w:p>
    <w:p>
      <w:pPr>
        <w:pStyle w:val="P14"/>
        <w:framePr w:w="805" w:h="376" w:hRule="exact" w:wrap="none" w:vAnchor="page" w:hAnchor="margin" w:x="9916" w:y="637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428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6748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804"/>
        <w:rPr>
          <w:rStyle w:val="C13"/>
          <w:rtl w:val="0"/>
        </w:rPr>
      </w:pPr>
      <w:r>
        <w:rPr>
          <w:rStyle w:val="C13"/>
          <w:rtl w:val="0"/>
        </w:rPr>
        <w:t>Obsluha destilačního zařízení pro výrobu ovocných destilátů</w:t>
      </w:r>
    </w:p>
    <w:p>
      <w:pPr>
        <w:pStyle w:val="P18"/>
        <w:framePr w:w="805" w:h="376" w:hRule="exact" w:wrap="none" w:vAnchor="page" w:hAnchor="margin" w:x="9916" w:y="6748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804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7124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180"/>
        <w:rPr>
          <w:rStyle w:val="C11"/>
          <w:rtl w:val="0"/>
        </w:rPr>
      </w:pPr>
      <w:r>
        <w:rPr>
          <w:rStyle w:val="C11"/>
          <w:rtl w:val="0"/>
        </w:rPr>
        <w:t>Vedení provozní evidence při výrobě ovocných destilátů</w:t>
      </w:r>
    </w:p>
    <w:p>
      <w:pPr>
        <w:pStyle w:val="P14"/>
        <w:framePr w:w="805" w:h="376" w:hRule="exact" w:wrap="none" w:vAnchor="page" w:hAnchor="margin" w:x="9916" w:y="7124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180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7501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557"/>
        <w:rPr>
          <w:rStyle w:val="C13"/>
          <w:rtl w:val="0"/>
        </w:rPr>
      </w:pPr>
      <w:r>
        <w:rPr>
          <w:rStyle w:val="C13"/>
          <w:rtl w:val="0"/>
        </w:rPr>
        <w:t>Skladování ovocného destilátu</w:t>
      </w:r>
    </w:p>
    <w:p>
      <w:pPr>
        <w:pStyle w:val="P18"/>
        <w:framePr w:w="805" w:h="376" w:hRule="exact" w:wrap="none" w:vAnchor="page" w:hAnchor="margin" w:x="9916" w:y="7501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557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7877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933"/>
        <w:rPr>
          <w:rStyle w:val="C11"/>
          <w:rtl w:val="0"/>
        </w:rPr>
      </w:pPr>
      <w:r>
        <w:rPr>
          <w:rStyle w:val="C11"/>
          <w:rtl w:val="0"/>
        </w:rPr>
        <w:t>Provádění hygienicko-sanitačnich činností při výrobě ovocných destilátů, dodržování sanitačních postupů</w:t>
      </w:r>
    </w:p>
    <w:p>
      <w:pPr>
        <w:pStyle w:val="P14"/>
        <w:framePr w:w="805" w:h="376" w:hRule="exact" w:wrap="none" w:vAnchor="page" w:hAnchor="margin" w:x="9916" w:y="7877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933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8253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8309"/>
        <w:rPr>
          <w:rStyle w:val="C13"/>
          <w:rtl w:val="0"/>
        </w:rPr>
      </w:pPr>
      <w:r>
        <w:rPr>
          <w:rStyle w:val="C13"/>
          <w:rtl w:val="0"/>
        </w:rPr>
        <w:t>Dodržování bezpečnostních předpisů při výrobě ovocných destilátů</w:t>
      </w:r>
    </w:p>
    <w:p>
      <w:pPr>
        <w:pStyle w:val="P18"/>
        <w:framePr w:w="805" w:h="376" w:hRule="exact" w:wrap="none" w:vAnchor="page" w:hAnchor="margin" w:x="9916" w:y="8253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8309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7"/>
        <w:framePr w:w="8788" w:h="340" w:hRule="exact" w:wrap="none" w:vAnchor="page" w:hAnchor="margin" w:x="28" w:y="8856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4283" w:h="248" w:hRule="exact" w:wrap="none" w:vAnchor="page" w:hAnchor="margin" w:x="28" w:y="9196"/>
        <w:rPr>
          <w:rStyle w:val="C15"/>
          <w:rtl w:val="0"/>
        </w:rPr>
      </w:pPr>
      <w:r>
        <w:rPr>
          <w:rStyle w:val="C15"/>
          <w:rtl w:val="0"/>
        </w:rPr>
        <w:t>Standard je platný od: 14.10.2015 do: 06.12.2020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Pracovník výroby ovocných destilátů, 11.9.2026 19:34:10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4515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keepNext w:val="0"/>
        <w:keepLines w:val="0"/>
        <w:framePr w:w="10766" w:h="383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informuje, které doklady musí uchazeč předložit, aby zkouška proběhla v souladu s platnými právními předpisy.</w:t>
      </w:r>
    </w:p>
    <w:p>
      <w:pPr>
        <w:keepNext w:val="0"/>
        <w:keepLines w:val="0"/>
        <w:framePr w:w="10766" w:h="383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Před zahájením vlastního ověřování musí být uchazeč seznámen s pracovištěm a s požadavky bezpečnosti a ochrany zdraví při práci (BOZP) a požární ochrany (PO). Zdravotní způsobilost je vyžadována (odkaz na povolání v NSP - http://katalog.nsp.cz/karta_tp.aspx?id_jp=101898&amp;kod_sm1=28).</w:t>
      </w:r>
    </w:p>
    <w:p>
      <w:pPr>
        <w:keepNext w:val="0"/>
        <w:keepLines w:val="0"/>
        <w:framePr w:w="10766" w:h="383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Všechny osoby, které se přímo účastní zkoušky, musí mít platný průkaz pracovníka v potravinářství (zdravotní průkaz).</w:t>
      </w:r>
    </w:p>
    <w:p>
      <w:pPr>
        <w:keepNext w:val="0"/>
        <w:keepLines w:val="0"/>
        <w:framePr w:w="10766" w:h="383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Zkouška probíhá v souladu se zákonem o lihu č. 61/1997 Sb., ve znění pozdějších předpisů.</w:t>
      </w:r>
    </w:p>
    <w:p>
      <w:pPr>
        <w:keepNext w:val="0"/>
        <w:keepLines w:val="0"/>
        <w:framePr w:w="10766" w:h="383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Ověřování je spojeno s navazujícími činnostmi vedoucími k výrobě ovocných destilátů.</w:t>
      </w:r>
    </w:p>
    <w:p>
      <w:pPr>
        <w:keepNext w:val="0"/>
        <w:keepLines w:val="0"/>
        <w:framePr w:w="10766" w:h="383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Při ověřování kompetencí zejména formou praktického předvedení zkoušející dále sleduje dodržování BOZP a PO a hygienicko-sanitačních principů, které zajistí kvalitu potravinářského výrobku.</w:t>
      </w:r>
    </w:p>
    <w:p>
      <w:pPr>
        <w:keepNext w:val="0"/>
        <w:keepLines w:val="0"/>
        <w:framePr w:w="10766" w:h="383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Kompetence "Provádění hygienicko-sanitačnich činností při výrobě ovocných destilátů, dodržování sanitačních postupů" a kompetence "Dodržování bezpečnostních předpisů při výrobě ovocných destilátů" se tedy ověřují v průběhu celé zkoušky.</w:t>
      </w:r>
    </w:p>
    <w:p>
      <w:pPr>
        <w:keepNext w:val="0"/>
        <w:keepLines w:val="0"/>
        <w:framePr w:w="10766" w:h="383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Při hodnocení je posuzováno rovněž hospodárné využívání surovin a pololovarů, dodržování ekologických principů při výrobě, bezpečné provádění všech úkonů a časové zvládání jednotlivých operací.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Pracovník výroby ovocných destilátů, 11.9.2026 19:34:10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27"/>
        <w:framePr w:w="10710" w:h="282" w:hRule="exact" w:wrap="none" w:vAnchor="page" w:hAnchor="margin" w:x="28" w:y="2721"/>
        <w:rPr>
          <w:rStyle w:val="C20"/>
          <w:rtl w:val="0"/>
        </w:rPr>
      </w:pPr>
      <w:r>
        <w:rPr>
          <w:rStyle w:val="C20"/>
          <w:rtl w:val="0"/>
        </w:rPr>
        <w:t>Autoři kvalifikačního standardu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profesní kvalifikace připravila SR pro potravinářství a krmivářství, ustanovená a licencovaná pro tuto činnost HK ČR, SP ČR a AK ČR.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Zájmové sdružení právnických osob konzervárensko-lihovarského průmyslu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Stock Plzeň - Božkov, s. r. o.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Frukolis, a. s., Praha.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Vysoká škola chemicko technologická v Praze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Pracovník výroby ovocných destilátů, 11.9.2026 19:34:10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3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