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DB318" Type="http://schemas.openxmlformats.org/officeDocument/2006/relationships/officeDocument" Target="/word/document.xml" /><Relationship Id="coreR54DB318" Type="http://schemas.openxmlformats.org/package/2006/relationships/metadata/core-properties" Target="/docProps/core.xml" /><Relationship Id="customR54DB3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lihovarnictví (kód: 29-075-M)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lihu a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při výrobě lihu a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dávkování lihu a dalších surovin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výrobní linky lihovarské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směny a zajištění chodu výrobní linky lihovarské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a personálních podkladů k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potravinářské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obsluhy zařízení na zpracování zbytků z lihovarské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Technik/technička pro řízení výroby v lihovarnictví, 13.6.2026 14:02:09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lihu a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zpracovávané suroviny, zkontrolovat její kvalitu a zdravotní nezávadnost, zkontrolovat označení šarže dodávky, provést kontrolu vstupních údajů</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Zkontrolovat odběr vzorků pro laboratorní analýzy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Kontrola dodržování technologických postupů při výrobě lihu a lihovin</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Zkontrolovat nastavení zařízení na výrobu upravené vody</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Zkontrolovat dávkování chemických přípravků pro úpravu tvrdosti vody</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Zkontrolovat tvrdost vody u vzorků vstupní a výstupní vody</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Praktické předvedení</w:t>
      </w:r>
    </w:p>
    <w:p>
      <w:pPr>
        <w:pStyle w:val="P16"/>
        <w:framePr w:w="6710" w:h="376" w:hRule="exact" w:wrap="none" w:vAnchor="page" w:hAnchor="margin" w:x="45" w:y="7604"/>
        <w:rPr>
          <w:rStyle w:val="C3"/>
          <w:rtl w:val="0"/>
        </w:rPr>
      </w:pPr>
    </w:p>
    <w:p>
      <w:pPr>
        <w:pStyle w:val="P17"/>
        <w:framePr w:w="6658" w:h="249" w:hRule="exact" w:wrap="none" w:vAnchor="page" w:hAnchor="margin" w:x="71" w:y="7660"/>
        <w:rPr>
          <w:rStyle w:val="C13"/>
          <w:rtl w:val="0"/>
        </w:rPr>
      </w:pPr>
      <w:r>
        <w:rPr>
          <w:rStyle w:val="C13"/>
          <w:rtl w:val="0"/>
        </w:rPr>
        <w:t>d) Popsat princip ztekucení a zcukření suroviny</w:t>
      </w:r>
    </w:p>
    <w:p>
      <w:pPr>
        <w:pStyle w:val="P30"/>
        <w:framePr w:w="3921" w:h="376" w:hRule="exact" w:wrap="none" w:vAnchor="page" w:hAnchor="margin" w:x="6800" w:y="7604"/>
        <w:rPr>
          <w:rStyle w:val="C3"/>
          <w:rtl w:val="0"/>
        </w:rPr>
      </w:pPr>
    </w:p>
    <w:p>
      <w:pPr>
        <w:pStyle w:val="P31"/>
        <w:framePr w:w="3839" w:h="249" w:hRule="exact" w:wrap="none" w:vAnchor="page" w:hAnchor="margin" w:x="6856" w:y="7660"/>
        <w:rPr>
          <w:rStyle w:val="C22"/>
          <w:rtl w:val="0"/>
        </w:rPr>
      </w:pPr>
      <w:r>
        <w:rPr>
          <w:rStyle w:val="C22"/>
          <w:rtl w:val="0"/>
        </w:rPr>
        <w:t>Ústní ověření</w:t>
      </w:r>
    </w:p>
    <w:p>
      <w:pPr>
        <w:pStyle w:val="P12"/>
        <w:framePr w:w="6710" w:h="607" w:hRule="exact" w:wrap="none" w:vAnchor="page" w:hAnchor="margin" w:x="45" w:y="7980"/>
        <w:rPr>
          <w:rStyle w:val="C3"/>
          <w:rtl w:val="0"/>
        </w:rPr>
      </w:pPr>
    </w:p>
    <w:p>
      <w:pPr>
        <w:pStyle w:val="P13"/>
        <w:framePr w:w="6658" w:h="480" w:hRule="exact" w:wrap="none" w:vAnchor="page" w:hAnchor="margin" w:x="71" w:y="8036"/>
        <w:rPr>
          <w:rStyle w:val="C11"/>
          <w:rtl w:val="0"/>
        </w:rPr>
      </w:pPr>
      <w:r>
        <w:rPr>
          <w:rStyle w:val="C11"/>
          <w:rtl w:val="0"/>
        </w:rPr>
        <w:t>e) Zkontrolovat dopravní cesty škrobové báze zcukřené suroviny a dopravní cesty enzymů</w:t>
      </w:r>
    </w:p>
    <w:p>
      <w:pPr>
        <w:pStyle w:val="P28"/>
        <w:framePr w:w="3921" w:h="607" w:hRule="exact" w:wrap="none" w:vAnchor="page" w:hAnchor="margin" w:x="6800" w:y="7980"/>
        <w:rPr>
          <w:rStyle w:val="C3"/>
          <w:rtl w:val="0"/>
        </w:rPr>
      </w:pPr>
    </w:p>
    <w:p>
      <w:pPr>
        <w:pStyle w:val="P29"/>
        <w:framePr w:w="3839" w:h="480" w:hRule="exact" w:wrap="none" w:vAnchor="page" w:hAnchor="margin" w:x="6856" w:y="8036"/>
        <w:rPr>
          <w:rStyle w:val="C21"/>
          <w:rtl w:val="0"/>
        </w:rPr>
      </w:pPr>
      <w:r>
        <w:rPr>
          <w:rStyle w:val="C21"/>
          <w:rtl w:val="0"/>
        </w:rPr>
        <w:t>Praktické předvedení</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f) Zkontrolovat na modelové situaci práci obsluhy ztekucovacího a zcukerňovacího zařízení</w:t>
      </w:r>
    </w:p>
    <w:p>
      <w:pPr>
        <w:pStyle w:val="P30"/>
        <w:framePr w:w="3921" w:h="607" w:hRule="exact" w:wrap="none" w:vAnchor="page" w:hAnchor="margin" w:x="6800" w:y="8587"/>
        <w:rPr>
          <w:rStyle w:val="C3"/>
          <w:rtl w:val="0"/>
        </w:rPr>
      </w:pPr>
    </w:p>
    <w:p>
      <w:pPr>
        <w:pStyle w:val="P31"/>
        <w:framePr w:w="3839" w:h="480" w:hRule="exact" w:wrap="none" w:vAnchor="page" w:hAnchor="margin" w:x="6856" w:y="8643"/>
        <w:rPr>
          <w:rStyle w:val="C22"/>
          <w:rtl w:val="0"/>
        </w:rPr>
      </w:pPr>
      <w:r>
        <w:rPr>
          <w:rStyle w:val="C22"/>
          <w:rtl w:val="0"/>
        </w:rPr>
        <w:t>Praktické předvedení a ústní ověření</w:t>
      </w:r>
    </w:p>
    <w:p>
      <w:pPr>
        <w:pStyle w:val="P12"/>
        <w:framePr w:w="6710" w:h="607" w:hRule="exact" w:wrap="none" w:vAnchor="page" w:hAnchor="margin" w:x="45" w:y="9194"/>
        <w:rPr>
          <w:rStyle w:val="C3"/>
          <w:rtl w:val="0"/>
        </w:rPr>
      </w:pPr>
    </w:p>
    <w:p>
      <w:pPr>
        <w:pStyle w:val="P13"/>
        <w:framePr w:w="6658" w:h="480" w:hRule="exact" w:wrap="none" w:vAnchor="page" w:hAnchor="margin" w:x="71" w:y="9250"/>
        <w:rPr>
          <w:rStyle w:val="C11"/>
          <w:rtl w:val="0"/>
        </w:rPr>
      </w:pPr>
      <w:r>
        <w:rPr>
          <w:rStyle w:val="C11"/>
          <w:rtl w:val="0"/>
        </w:rPr>
        <w:t>g) Zkontrolovat zvolené množství a dávkování přídatných látek pro zahájení fermentace</w:t>
      </w:r>
    </w:p>
    <w:p>
      <w:pPr>
        <w:pStyle w:val="P28"/>
        <w:framePr w:w="3921" w:h="607" w:hRule="exact" w:wrap="none" w:vAnchor="page" w:hAnchor="margin" w:x="6800" w:y="9194"/>
        <w:rPr>
          <w:rStyle w:val="C3"/>
          <w:rtl w:val="0"/>
        </w:rPr>
      </w:pPr>
    </w:p>
    <w:p>
      <w:pPr>
        <w:pStyle w:val="P29"/>
        <w:framePr w:w="3839" w:h="480" w:hRule="exact" w:wrap="none" w:vAnchor="page" w:hAnchor="margin" w:x="6856" w:y="9250"/>
        <w:rPr>
          <w:rStyle w:val="C21"/>
          <w:rtl w:val="0"/>
        </w:rPr>
      </w:pPr>
      <w:r>
        <w:rPr>
          <w:rStyle w:val="C21"/>
          <w:rtl w:val="0"/>
        </w:rPr>
        <w:t>Praktické předvedení a ústní ověření</w:t>
      </w:r>
    </w:p>
    <w:p>
      <w:pPr>
        <w:pStyle w:val="P16"/>
        <w:framePr w:w="6710" w:h="376" w:hRule="exact" w:wrap="none" w:vAnchor="page" w:hAnchor="margin" w:x="45" w:y="9801"/>
        <w:rPr>
          <w:rStyle w:val="C3"/>
          <w:rtl w:val="0"/>
        </w:rPr>
      </w:pPr>
    </w:p>
    <w:p>
      <w:pPr>
        <w:pStyle w:val="P17"/>
        <w:framePr w:w="6658" w:h="249" w:hRule="exact" w:wrap="none" w:vAnchor="page" w:hAnchor="margin" w:x="71" w:y="9857"/>
        <w:rPr>
          <w:rStyle w:val="C13"/>
          <w:rtl w:val="0"/>
        </w:rPr>
      </w:pPr>
      <w:r>
        <w:rPr>
          <w:rStyle w:val="C13"/>
          <w:rtl w:val="0"/>
        </w:rPr>
        <w:t>h) Popsat princip fermentace (vliv teploty, obsah alkoholu, vliv pH)</w:t>
      </w:r>
    </w:p>
    <w:p>
      <w:pPr>
        <w:pStyle w:val="P30"/>
        <w:framePr w:w="3921" w:h="376" w:hRule="exact" w:wrap="none" w:vAnchor="page" w:hAnchor="margin" w:x="6800" w:y="9801"/>
        <w:rPr>
          <w:rStyle w:val="C3"/>
          <w:rtl w:val="0"/>
        </w:rPr>
      </w:pPr>
    </w:p>
    <w:p>
      <w:pPr>
        <w:pStyle w:val="P31"/>
        <w:framePr w:w="3839" w:h="249" w:hRule="exact" w:wrap="none" w:vAnchor="page" w:hAnchor="margin" w:x="6856" w:y="9857"/>
        <w:rPr>
          <w:rStyle w:val="C22"/>
          <w:rtl w:val="0"/>
        </w:rPr>
      </w:pPr>
      <w:r>
        <w:rPr>
          <w:rStyle w:val="C22"/>
          <w:rtl w:val="0"/>
        </w:rPr>
        <w:t>Ústní ověření</w:t>
      </w:r>
    </w:p>
    <w:p>
      <w:pPr>
        <w:pStyle w:val="P12"/>
        <w:framePr w:w="6710" w:h="376" w:hRule="exact" w:wrap="none" w:vAnchor="page" w:hAnchor="margin" w:x="45" w:y="10177"/>
        <w:rPr>
          <w:rStyle w:val="C3"/>
          <w:rtl w:val="0"/>
        </w:rPr>
      </w:pPr>
    </w:p>
    <w:p>
      <w:pPr>
        <w:pStyle w:val="P13"/>
        <w:framePr w:w="6658" w:h="249" w:hRule="exact" w:wrap="none" w:vAnchor="page" w:hAnchor="margin" w:x="71" w:y="10233"/>
        <w:rPr>
          <w:rStyle w:val="C11"/>
          <w:rtl w:val="0"/>
        </w:rPr>
      </w:pPr>
      <w:r>
        <w:rPr>
          <w:rStyle w:val="C11"/>
          <w:rtl w:val="0"/>
        </w:rPr>
        <w:t>i) Připravit vzorek kvasu a mikroskopicky ho posoudit</w:t>
      </w:r>
    </w:p>
    <w:p>
      <w:pPr>
        <w:pStyle w:val="P28"/>
        <w:framePr w:w="3921" w:h="376" w:hRule="exact" w:wrap="none" w:vAnchor="page" w:hAnchor="margin" w:x="6800" w:y="10177"/>
        <w:rPr>
          <w:rStyle w:val="C3"/>
          <w:rtl w:val="0"/>
        </w:rPr>
      </w:pPr>
    </w:p>
    <w:p>
      <w:pPr>
        <w:pStyle w:val="P29"/>
        <w:framePr w:w="3839" w:h="249" w:hRule="exact" w:wrap="none" w:vAnchor="page" w:hAnchor="margin" w:x="6856" w:y="10233"/>
        <w:rPr>
          <w:rStyle w:val="C21"/>
          <w:rtl w:val="0"/>
        </w:rPr>
      </w:pPr>
      <w:r>
        <w:rPr>
          <w:rStyle w:val="C21"/>
          <w:rtl w:val="0"/>
        </w:rPr>
        <w:t>Praktické předvedení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j) Vyjmenovat druhy ovoce a druhy surovin na výrobu ovocných destilátů a lihu, uvést orientační výtěžnost jednotlivých druhů ovoce a surovin</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Ústní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k) Vysvětlit technologické postupy destilace, rafinace, dehydratace lihu, vysvětlit pojem denaturace lihu</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Ústní ověření</w:t>
      </w:r>
    </w:p>
    <w:p>
      <w:pPr>
        <w:pStyle w:val="P16"/>
        <w:framePr w:w="6710" w:h="376" w:hRule="exact" w:wrap="none" w:vAnchor="page" w:hAnchor="margin" w:x="45" w:y="11767"/>
        <w:rPr>
          <w:rStyle w:val="C3"/>
          <w:rtl w:val="0"/>
        </w:rPr>
      </w:pPr>
    </w:p>
    <w:p>
      <w:pPr>
        <w:pStyle w:val="P17"/>
        <w:framePr w:w="6658" w:h="249" w:hRule="exact" w:wrap="none" w:vAnchor="page" w:hAnchor="margin" w:x="71" w:y="11823"/>
        <w:rPr>
          <w:rStyle w:val="C13"/>
          <w:rtl w:val="0"/>
        </w:rPr>
      </w:pPr>
      <w:r>
        <w:rPr>
          <w:rStyle w:val="C13"/>
          <w:rtl w:val="0"/>
        </w:rPr>
        <w:t>l) Vysvětlit staření lihovin a vymražování lihovin</w:t>
      </w:r>
    </w:p>
    <w:p>
      <w:pPr>
        <w:pStyle w:val="P30"/>
        <w:framePr w:w="3921" w:h="376" w:hRule="exact" w:wrap="none" w:vAnchor="page" w:hAnchor="margin" w:x="6800" w:y="11767"/>
        <w:rPr>
          <w:rStyle w:val="C3"/>
          <w:rtl w:val="0"/>
        </w:rPr>
      </w:pPr>
    </w:p>
    <w:p>
      <w:pPr>
        <w:pStyle w:val="P31"/>
        <w:framePr w:w="3839" w:h="249" w:hRule="exact" w:wrap="none" w:vAnchor="page" w:hAnchor="margin" w:x="6856" w:y="11823"/>
        <w:rPr>
          <w:rStyle w:val="C22"/>
          <w:rtl w:val="0"/>
        </w:rPr>
      </w:pPr>
      <w:r>
        <w:rPr>
          <w:rStyle w:val="C22"/>
          <w:rtl w:val="0"/>
        </w:rPr>
        <w:t>Ústní ověření</w:t>
      </w:r>
    </w:p>
    <w:p>
      <w:pPr>
        <w:pStyle w:val="P12"/>
        <w:framePr w:w="6710" w:h="376" w:hRule="exact" w:wrap="none" w:vAnchor="page" w:hAnchor="margin" w:x="45" w:y="12143"/>
        <w:rPr>
          <w:rStyle w:val="C3"/>
          <w:rtl w:val="0"/>
        </w:rPr>
      </w:pPr>
    </w:p>
    <w:p>
      <w:pPr>
        <w:pStyle w:val="P13"/>
        <w:framePr w:w="6658" w:h="249" w:hRule="exact" w:wrap="none" w:vAnchor="page" w:hAnchor="margin" w:x="71" w:y="12199"/>
        <w:rPr>
          <w:rStyle w:val="C11"/>
          <w:rtl w:val="0"/>
        </w:rPr>
      </w:pPr>
      <w:r>
        <w:rPr>
          <w:rStyle w:val="C11"/>
          <w:rtl w:val="0"/>
        </w:rPr>
        <w:t>m) Vysvětlit význam egalizace lihovin</w:t>
      </w:r>
    </w:p>
    <w:p>
      <w:pPr>
        <w:pStyle w:val="P28"/>
        <w:framePr w:w="3921" w:h="376" w:hRule="exact" w:wrap="none" w:vAnchor="page" w:hAnchor="margin" w:x="6800" w:y="12143"/>
        <w:rPr>
          <w:rStyle w:val="C3"/>
          <w:rtl w:val="0"/>
        </w:rPr>
      </w:pPr>
    </w:p>
    <w:p>
      <w:pPr>
        <w:pStyle w:val="P29"/>
        <w:framePr w:w="3839" w:h="249" w:hRule="exact" w:wrap="none" w:vAnchor="page" w:hAnchor="margin" w:x="6856" w:y="12199"/>
        <w:rPr>
          <w:rStyle w:val="C21"/>
          <w:rtl w:val="0"/>
        </w:rPr>
      </w:pPr>
      <w:r>
        <w:rPr>
          <w:rStyle w:val="C21"/>
          <w:rtl w:val="0"/>
        </w:rPr>
        <w:t>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n) Uvést hlavní zásady správné výrobní praxe pro danou potravinářskou výrobu</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Ústní ověření</w:t>
      </w:r>
    </w:p>
    <w:p>
      <w:pPr>
        <w:pStyle w:val="P12"/>
        <w:framePr w:w="6710" w:h="607" w:hRule="exact" w:wrap="none" w:vAnchor="page" w:hAnchor="margin" w:x="45" w:y="13126"/>
        <w:rPr>
          <w:rStyle w:val="C3"/>
          <w:rtl w:val="0"/>
        </w:rPr>
      </w:pPr>
    </w:p>
    <w:p>
      <w:pPr>
        <w:pStyle w:val="P13"/>
        <w:framePr w:w="6658" w:h="480" w:hRule="exact" w:wrap="none" w:vAnchor="page" w:hAnchor="margin" w:x="71" w:y="13182"/>
        <w:rPr>
          <w:rStyle w:val="C11"/>
          <w:rtl w:val="0"/>
        </w:rPr>
      </w:pPr>
      <w:r>
        <w:rPr>
          <w:rStyle w:val="C11"/>
          <w:rtl w:val="0"/>
        </w:rPr>
        <w:t>o) Zkontrolovat dodržování technologického postupu při výrobě kvasného lihu a lihovin</w:t>
      </w:r>
    </w:p>
    <w:p>
      <w:pPr>
        <w:pStyle w:val="P28"/>
        <w:framePr w:w="3921" w:h="607" w:hRule="exact" w:wrap="none" w:vAnchor="page" w:hAnchor="margin" w:x="6800" w:y="13126"/>
        <w:rPr>
          <w:rStyle w:val="C3"/>
          <w:rtl w:val="0"/>
        </w:rPr>
      </w:pPr>
    </w:p>
    <w:p>
      <w:pPr>
        <w:pStyle w:val="P29"/>
        <w:framePr w:w="3839" w:h="480" w:hRule="exact" w:wrap="none" w:vAnchor="page" w:hAnchor="margin" w:x="6856" w:y="13182"/>
        <w:rPr>
          <w:rStyle w:val="C21"/>
          <w:rtl w:val="0"/>
        </w:rPr>
      </w:pPr>
      <w:r>
        <w:rPr>
          <w:rStyle w:val="C21"/>
          <w:rtl w:val="0"/>
        </w:rPr>
        <w:t>Praktické předvedení</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13.6.2026 14:02:09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dávkování lihu a dalších surovin pro výrobu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na modelové situaci volbu vhodné receptury a technologického postupu pro danou lihovinu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stav nádrží na výrobu lihovin po stránce hygieny a sanitace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výsledky laboratorní analýzy a smyslového posouzení vyrobené lihoviny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Sestavování výrobní linky lihovarské výroby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Navrhnout a popsat schéma výrobní linky pro daný druh výrobku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vizuální kontrolu výrobní linky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Uvést na modelové situaci jednotlivé části výrobní linky do provozu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Organizace směny a zajištění chodu výrobní linky lihovarské výroby</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Navrhnout na modelové situaci rozmístění obsluhy na příslušná pracoviště podle daného druhu výrobku, popsat pokyny pro obsluhu strojního zařízení</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Zkontrolovat přísun lihoviny ke stáčecímu zařízení výrobní linky</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Zkontrolovat na modelové situaci průběh provozu výrobní linky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Uvést způsob vedení evidence spotřeby surovin, obalů, rozpracované výroby a hotových výrobků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Vysvětlit zásady vedení evidence o provozu výrobních linek, provést záznam do evidence</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 a ústní ověření</w:t>
      </w:r>
    </w:p>
    <w:p>
      <w:pPr>
        <w:pStyle w:val="P12"/>
        <w:framePr w:w="6710" w:h="831" w:hRule="exact" w:wrap="none" w:vAnchor="page" w:hAnchor="margin" w:x="45" w:y="12731"/>
        <w:rPr>
          <w:rStyle w:val="C3"/>
          <w:rtl w:val="0"/>
        </w:rPr>
      </w:pPr>
    </w:p>
    <w:p>
      <w:pPr>
        <w:pStyle w:val="P13"/>
        <w:framePr w:w="6658" w:h="704" w:hRule="exact" w:wrap="none" w:vAnchor="page" w:hAnchor="margin" w:x="71" w:y="12787"/>
        <w:rPr>
          <w:rStyle w:val="C11"/>
          <w:rtl w:val="0"/>
        </w:rPr>
      </w:pPr>
      <w:r>
        <w:rPr>
          <w:rStyle w:val="C11"/>
          <w:rtl w:val="0"/>
        </w:rPr>
        <w:t>c) Zpracovat podklady pro odměňování modelových zaměstnanců (včetně osobního hodnocení), provést další personální agendu (propustky, dovolenky), evidenci přesčasových hodin</w:t>
      </w:r>
    </w:p>
    <w:p>
      <w:pPr>
        <w:pStyle w:val="P28"/>
        <w:framePr w:w="3921" w:h="831" w:hRule="exact" w:wrap="none" w:vAnchor="page" w:hAnchor="margin" w:x="6800" w:y="12731"/>
        <w:rPr>
          <w:rStyle w:val="C3"/>
          <w:rtl w:val="0"/>
        </w:rPr>
      </w:pPr>
    </w:p>
    <w:p>
      <w:pPr>
        <w:pStyle w:val="P29"/>
        <w:framePr w:w="3839" w:h="704" w:hRule="exact" w:wrap="none" w:vAnchor="page" w:hAnchor="margin" w:x="6856" w:y="12787"/>
        <w:rPr>
          <w:rStyle w:val="C21"/>
          <w:rtl w:val="0"/>
        </w:rPr>
      </w:pPr>
      <w:r>
        <w:rPr>
          <w:rStyle w:val="C21"/>
          <w:rtl w:val="0"/>
        </w:rPr>
        <w:t>Praktické předvedení</w:t>
      </w:r>
    </w:p>
    <w:p>
      <w:pPr>
        <w:pStyle w:val="P16"/>
        <w:framePr w:w="6710" w:h="831" w:hRule="exact" w:wrap="none" w:vAnchor="page" w:hAnchor="margin" w:x="45" w:y="13562"/>
        <w:rPr>
          <w:rStyle w:val="C3"/>
          <w:rtl w:val="0"/>
        </w:rPr>
      </w:pPr>
    </w:p>
    <w:p>
      <w:pPr>
        <w:pStyle w:val="P17"/>
        <w:framePr w:w="6658" w:h="704" w:hRule="exact" w:wrap="none" w:vAnchor="page" w:hAnchor="margin" w:x="71" w:y="13618"/>
        <w:rPr>
          <w:rStyle w:val="C13"/>
          <w:rtl w:val="0"/>
        </w:rPr>
      </w:pPr>
      <w:r>
        <w:rPr>
          <w:rStyle w:val="C13"/>
          <w:rtl w:val="0"/>
        </w:rPr>
        <w:t>d) Vysvětlit pojem inventura lihu a výrobků obsahujících líh a uvést význam provádění pravidelných, případně nařízených inventur lihu a výrobků obsahujících líh</w:t>
      </w:r>
    </w:p>
    <w:p>
      <w:pPr>
        <w:pStyle w:val="P30"/>
        <w:framePr w:w="3921" w:h="831" w:hRule="exact" w:wrap="none" w:vAnchor="page" w:hAnchor="margin" w:x="6800" w:y="13562"/>
        <w:rPr>
          <w:rStyle w:val="C3"/>
          <w:rtl w:val="0"/>
        </w:rPr>
      </w:pPr>
    </w:p>
    <w:p>
      <w:pPr>
        <w:pStyle w:val="P31"/>
        <w:framePr w:w="3839" w:h="704" w:hRule="exact" w:wrap="none" w:vAnchor="page" w:hAnchor="margin" w:x="6856" w:y="13618"/>
        <w:rPr>
          <w:rStyle w:val="C22"/>
          <w:rtl w:val="0"/>
        </w:rPr>
      </w:pPr>
      <w:r>
        <w:rPr>
          <w:rStyle w:val="C22"/>
          <w:rtl w:val="0"/>
        </w:rPr>
        <w:t>Ústní ověření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13.6.2026 14:02:09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Zkontrolovat dodržování hygienických předpisů a osobní hygieny modelových zaměstnanců (lékařské prohlídky, kontrola dodržování cyklů výměny pracovních oděvů v potravinářské výrobě, apod.)</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Dodržování zásad BOZP a PO v potravinářské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Zkontrolovat na modelové situaci dodržování BOZP a PO na daném pracovišti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1055" w:hRule="exact" w:wrap="none" w:vAnchor="page" w:hAnchor="margin" w:x="45" w:y="6986"/>
        <w:rPr>
          <w:rStyle w:val="C3"/>
          <w:rtl w:val="0"/>
        </w:rPr>
      </w:pPr>
    </w:p>
    <w:p>
      <w:pPr>
        <w:pStyle w:val="P17"/>
        <w:framePr w:w="6658" w:h="928" w:hRule="exact" w:wrap="none" w:vAnchor="page" w:hAnchor="margin" w:x="71" w:y="7042"/>
        <w:rPr>
          <w:rStyle w:val="C13"/>
          <w:rtl w:val="0"/>
        </w:rPr>
      </w:pPr>
      <w:r>
        <w:rPr>
          <w:rStyle w:val="C13"/>
          <w:rtl w:val="0"/>
        </w:rPr>
        <w:t>b) Vyjmenovat požadavky na školení pracovníků o zásadách BOZP a PO, uvést možná bezpečnostní rizika obsluhy na výrobních linkách potravinářského provozu a četnost školení pracovníků; vysvětlit vedení evidence o provedeném školení pracovníků potravinářského provozu</w:t>
      </w:r>
    </w:p>
    <w:p>
      <w:pPr>
        <w:pStyle w:val="P30"/>
        <w:framePr w:w="3921" w:h="1055" w:hRule="exact" w:wrap="none" w:vAnchor="page" w:hAnchor="margin" w:x="6800" w:y="6986"/>
        <w:rPr>
          <w:rStyle w:val="C3"/>
          <w:rtl w:val="0"/>
        </w:rPr>
      </w:pPr>
    </w:p>
    <w:p>
      <w:pPr>
        <w:pStyle w:val="P31"/>
        <w:framePr w:w="3839" w:h="928" w:hRule="exact" w:wrap="none" w:vAnchor="page" w:hAnchor="margin" w:x="6856" w:y="7042"/>
        <w:rPr>
          <w:rStyle w:val="C22"/>
          <w:rtl w:val="0"/>
        </w:rPr>
      </w:pPr>
      <w:r>
        <w:rPr>
          <w:rStyle w:val="C22"/>
          <w:rtl w:val="0"/>
        </w:rPr>
        <w:t>Ústní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Uvést zásady používání ochranného pracovního oděvu a ochranných pracovních prostředků a dodržovat je</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Kontrola obsluhy zařízení na zpracování zbytků z lihovarské výroby</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Zkontrolovat a popsat technologické postupy zpracování lihovarských výpalků</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 a ústní ověření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Popsat postup kontroly laboratorních výsledků lihovarských výpalků</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Ústní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c) Zkontrolovat na modelové situaci obsluhu zařízení na zpracování zbytků z lihovarské výroby</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13.6.2026 14:02:09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řídicími činnostmi vedoucími k výrobě lihu a lihovin. Při ověřování kompetencí zkoušející dále sleduje dodržování BOZP, PO a hygienicko-sanitačních principů, které zajistí odpovídající kvalitu finálního potravinářského výrobku. Při hodnocení je rovněž posuzováno hospodárné využívání surovin a dodržování ekologických principů při výrobě. Zkouška probíhá v reálném provozu, podklady pro uchazeče budou modelové.</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výrobní linky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je uchazeči zadán konkrétní druh výrobku, pro který navrhne schéma výrobní linky.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přípravy a dávkování surovin pro fermentaci při výrobě lihu a lihovin</w:t>
      </w:r>
      <w:r>
        <w:rPr>
          <w:rFonts w:ascii="Arial" w:cs="Arial" w:hAnsi="Arial" w:eastAsia="Arial"/>
          <w:b w:val="0"/>
          <w:i w:val="0"/>
          <w:caps w:val="0"/>
          <w:strike w:val="0"/>
          <w:noProof w:val="0"/>
          <w:vanish w:val="0"/>
          <w:color w:val="auto"/>
          <w:sz w:val="20"/>
          <w:u w:val="none"/>
          <w:shd w:val="clear" w:color="auto" w:fill="auto"/>
          <w:vertAlign w:val="baseline"/>
          <w:lang/>
        </w:rPr>
        <w:t xml:space="preserve"> se posuzuje zkušenost uchazeče s prací s mikroskopem.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modelových podkladech tak, aby byla splněna ochrana osobních údajů.</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sanitace a provozní hygieny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modelových podkladech tak, aby byla splněna ochrana osobních údajů.</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kompetenci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při výrobě lihu a lihovin</w:t>
      </w:r>
      <w:r>
        <w:rPr>
          <w:rFonts w:ascii="Arial" w:cs="Arial" w:hAnsi="Arial" w:eastAsia="Arial"/>
          <w:b w:val="0"/>
          <w:i w:val="0"/>
          <w:caps w:val="0"/>
          <w:strike w:val="0"/>
          <w:noProof w:val="0"/>
          <w:vanish w:val="0"/>
          <w:color w:val="auto"/>
          <w:sz w:val="20"/>
          <w:u w:val="none"/>
          <w:shd w:val="clear" w:color="auto" w:fill="auto"/>
          <w:vertAlign w:val="baseline"/>
          <w:lang/>
        </w:rPr>
        <w:t>, v kritériích f) a o) bude kontrola obsluhy zařízení ověřována na modelové situaci, kterou připraví zkoušející. Uchazeč nebude v rámci zkoušky komunikovat se zaměstnanci provozu, ve kterém se koná zkouška. Bude komunikovat pouze se zkoušejícím.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dávkování lihu a dalších surovin pro výrobu lihovin</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a) ověřuje na modelové situaci, kterou připraví zkoušející.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výrobní linky lihovarské výroby </w:t>
      </w:r>
      <w:r>
        <w:rPr>
          <w:rFonts w:ascii="Arial" w:cs="Arial" w:hAnsi="Arial" w:eastAsia="Arial"/>
          <w:b w:val="0"/>
          <w:i w:val="0"/>
          <w:caps w:val="0"/>
          <w:strike w:val="0"/>
          <w:noProof w:val="0"/>
          <w:vanish w:val="0"/>
          <w:color w:val="auto"/>
          <w:sz w:val="20"/>
          <w:u w:val="none"/>
          <w:shd w:val="clear" w:color="auto" w:fill="auto"/>
          <w:vertAlign w:val="baseline"/>
          <w:lang/>
        </w:rPr>
        <w:t>se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ověřuje s použitím modelové situace, kterou připraví zkoušející.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směny a zajištění chodu výrobní linky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kritéria a) a d) ověřují na modelových situacích, které připraví zkoušející.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a) ověřuje na modelové situaci, kterou připraví zkoušející.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obsluhy zařízení na zpracování zbytků z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modelové situaci, kterou připraví zkoušející.</w:t>
      </w:r>
    </w:p>
    <w:p>
      <w:pPr>
        <w:pStyle w:val="P33"/>
        <w:framePr w:w="10766" w:h="1837"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Výsledné hodnocení</w:t>
      </w:r>
    </w:p>
    <w:p>
      <w:pPr>
        <w:keepNext w:val="0"/>
        <w:keepLines w:val="0"/>
        <w:framePr w:w="10766" w:h="1497"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řízení výroby v lihovarnictví, 13.6.2026 14:02:09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3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84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kvasnou technologii a alespoň 5 let odborné praxe v kvasném průmyslu nebo ve funkci učitele odborných předmětů nebo praktického vyučování v oboru vzdělání zaměřeném na kvasnou technologii.</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39" w:hRule="exact" w:wrap="none" w:vAnchor="page" w:hAnchor="margin" w:x="0" w:y="11376"/>
        <w:rPr>
          <w:rStyle w:val="C3"/>
          <w:rtl w:val="0"/>
        </w:rPr>
      </w:pPr>
    </w:p>
    <w:p>
      <w:pPr>
        <w:pStyle w:val="P35"/>
        <w:framePr w:w="10710" w:h="340" w:hRule="exact" w:wrap="none" w:vAnchor="page" w:hAnchor="margin" w:x="28" w:y="11376"/>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lihovaru a přísun energie odpovídající bezpečnostním a hygienickým předpisům</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lihu a lihovin</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 stroje a zařízení pro sestavení linky pro výrobu lihu a lihovin včetně obsluhy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ke strojům, dokumentace HACCP, výrobkové normy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podklady pro personální agendu</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499" w:hRule="exact" w:wrap="none" w:vAnchor="page" w:hAnchor="margin" w:x="0" w:y="11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v lihovarnictví, 13.6.2026 14:02:09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pro řízení výroby v lihovarnictví, 13.6.2026 14:02:10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w:t>
      </w:r>
    </w:p>
    <w:p>
      <w:pPr>
        <w:pStyle w:val="P21"/>
        <w:framePr w:w="7654" w:h="331" w:hRule="exact" w:wrap="none" w:vAnchor="page" w:hAnchor="margin" w:x="28" w:y="15940"/>
        <w:rPr>
          <w:rStyle w:val="C16"/>
          <w:rtl w:val="0"/>
        </w:rPr>
      </w:pPr>
      <w:r>
        <w:rPr>
          <w:rStyle w:val="C16"/>
          <w:rtl w:val="0"/>
        </w:rPr>
        <w:t>Technik/technička pro řízení výroby v lihovarnictví, 13.6.2026 14:02:10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60A0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9685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