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6162C" Type="http://schemas.openxmlformats.org/officeDocument/2006/relationships/officeDocument" Target="/word/document.xml" /><Relationship Id="coreR726162C" Type="http://schemas.openxmlformats.org/package/2006/relationships/metadata/core-properties" Target="/docProps/core.xml" /><Relationship Id="customR726162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Pokladník/pokladnice pošty (kód: 37-051-M)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Pokladník pošty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Pokladník/pokladnice pošty, 13.6.2026 15:22:19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Obsluha poštovního provozu (kód: 37-99-M/07)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18.8.2021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Odborný pracovník / odborná pracovnice obsluhy pošty (kód: 37-025-M)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Operátor/operátorka poštovních informačních služeb (kód: 37-026-M)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Pracovník/pracovnice poštovní přepážky univerzální (kód: 37-018-M)</w:t>
      </w:r>
    </w:p>
    <w:p>
      <w:pPr>
        <w:pStyle w:val="P14"/>
        <w:framePr w:w="398" w:h="268" w:hRule="exact" w:wrap="none" w:vAnchor="page" w:hAnchor="margin" w:x="28" w:y="5139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5139"/>
        <w:rPr>
          <w:rStyle w:val="C16"/>
          <w:rtl w:val="0"/>
        </w:rPr>
      </w:pPr>
      <w:r>
        <w:rPr>
          <w:rStyle w:val="C16"/>
          <w:rtl w:val="0"/>
        </w:rPr>
        <w:t>Platnost od 7.10.2020 do 18.2.2022</w:t>
      </w:r>
    </w:p>
    <w:p>
      <w:pPr>
        <w:pStyle w:val="P13"/>
        <w:framePr w:w="10256" w:h="248" w:hRule="exact" w:wrap="none" w:vAnchor="page" w:hAnchor="margin" w:x="482" w:y="5407"/>
        <w:rPr>
          <w:rStyle w:val="C14"/>
          <w:rtl w:val="0"/>
        </w:rPr>
      </w:pPr>
      <w:r>
        <w:rPr>
          <w:rStyle w:val="C14"/>
          <w:rtl w:val="0"/>
        </w:rPr>
        <w:t>Odborný pracovník / odborná pracovnice obsluhy pošty (kód: 37-025-M)</w:t>
      </w:r>
    </w:p>
    <w:p>
      <w:pPr>
        <w:pStyle w:val="P13"/>
        <w:framePr w:w="10256" w:h="248" w:hRule="exact" w:wrap="none" w:vAnchor="page" w:hAnchor="margin" w:x="482" w:y="5655"/>
        <w:rPr>
          <w:rStyle w:val="C14"/>
          <w:rtl w:val="0"/>
        </w:rPr>
      </w:pPr>
      <w:r>
        <w:rPr>
          <w:rStyle w:val="C14"/>
          <w:rtl w:val="0"/>
        </w:rPr>
        <w:t>Operátor/operátorka poštovních informačních služeb (kód: 37-026-M)</w:t>
      </w:r>
    </w:p>
    <w:p>
      <w:pPr>
        <w:pStyle w:val="P13"/>
        <w:framePr w:w="10256" w:h="248" w:hRule="exact" w:wrap="none" w:vAnchor="page" w:hAnchor="margin" w:x="482" w:y="5903"/>
        <w:rPr>
          <w:rStyle w:val="C14"/>
          <w:rtl w:val="0"/>
        </w:rPr>
      </w:pPr>
      <w:r>
        <w:rPr>
          <w:rStyle w:val="C14"/>
          <w:rtl w:val="0"/>
        </w:rPr>
        <w:t>Pokladník/pokladnice pošty (kód: 37-051-M)</w:t>
      </w:r>
    </w:p>
    <w:p>
      <w:pPr>
        <w:pStyle w:val="P13"/>
        <w:framePr w:w="10256" w:h="248" w:hRule="exact" w:wrap="none" w:vAnchor="page" w:hAnchor="margin" w:x="482" w:y="6151"/>
        <w:rPr>
          <w:rStyle w:val="C14"/>
          <w:rtl w:val="0"/>
        </w:rPr>
      </w:pPr>
      <w:r>
        <w:rPr>
          <w:rStyle w:val="C14"/>
          <w:rtl w:val="0"/>
        </w:rPr>
        <w:t>Pracovník/pracovnice poštovní přepážky univerzální (kód: 37-018-M)</w:t>
      </w:r>
    </w:p>
    <w:p>
      <w:pPr>
        <w:pStyle w:val="P13"/>
        <w:framePr w:w="10256" w:h="248" w:hRule="exact" w:wrap="none" w:vAnchor="page" w:hAnchor="margin" w:x="482" w:y="6399"/>
        <w:rPr>
          <w:rStyle w:val="C14"/>
          <w:rtl w:val="0"/>
        </w:rPr>
      </w:pPr>
      <w:r>
        <w:rPr>
          <w:rStyle w:val="C14"/>
          <w:rtl w:val="0"/>
        </w:rPr>
        <w:t>Pracovník/pracovnice poštovní přepravy (kód: 37-050-M)</w:t>
      </w:r>
    </w:p>
    <w:p>
      <w:pPr>
        <w:pStyle w:val="P13"/>
        <w:framePr w:w="10256" w:h="248" w:hRule="exact" w:wrap="none" w:vAnchor="page" w:hAnchor="margin" w:x="482" w:y="6647"/>
        <w:rPr>
          <w:rStyle w:val="C14"/>
          <w:rtl w:val="0"/>
        </w:rPr>
      </w:pPr>
      <w:r>
        <w:rPr>
          <w:rStyle w:val="C14"/>
          <w:rtl w:val="0"/>
        </w:rPr>
        <w:t>Pracovník/pracovnice poštovní přepravy pro mezinárodní poštovní provoz (kód: 37-027-M)</w:t>
      </w:r>
    </w:p>
    <w:p>
      <w:pPr>
        <w:pStyle w:val="P13"/>
        <w:framePr w:w="10256" w:h="248" w:hRule="exact" w:wrap="none" w:vAnchor="page" w:hAnchor="margin" w:x="482" w:y="6895"/>
        <w:rPr>
          <w:rStyle w:val="C14"/>
          <w:rtl w:val="0"/>
        </w:rPr>
      </w:pPr>
      <w:r>
        <w:rPr>
          <w:rStyle w:val="C14"/>
          <w:rtl w:val="0"/>
        </w:rPr>
        <w:t>Pracovník/pracovnice vnitřní poštovní služby III (kód: 37-049-M)</w:t>
      </w:r>
    </w:p>
    <w:p>
      <w:pPr>
        <w:pStyle w:val="P13"/>
        <w:framePr w:w="10256" w:h="248" w:hRule="exact" w:wrap="none" w:vAnchor="page" w:hAnchor="margin" w:x="482" w:y="7142"/>
        <w:rPr>
          <w:rStyle w:val="C14"/>
          <w:rtl w:val="0"/>
        </w:rPr>
      </w:pPr>
      <w:r>
        <w:rPr>
          <w:rStyle w:val="C14"/>
          <w:rtl w:val="0"/>
        </w:rPr>
        <w:t>Provozní deklarant/deklarantka mezinárodního poštovního provozu (kód: 37-036-M)</w:t>
      </w:r>
    </w:p>
    <w:p>
      <w:pPr>
        <w:pStyle w:val="P6"/>
        <w:framePr w:w="10710" w:h="113" w:hRule="exact" w:wrap="none" w:vAnchor="page" w:hAnchor="margin" w:x="28" w:y="739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1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5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1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5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1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1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374"/>
        <w:rPr>
          <w:rStyle w:val="C18"/>
          <w:rtl w:val="0"/>
        </w:rPr>
      </w:pPr>
      <w:r>
        <w:rPr>
          <w:rStyle w:val="C18"/>
          <w:rtl w:val="0"/>
        </w:rPr>
        <w:t>Pokladník pošty</w:t>
      </w:r>
    </w:p>
    <w:p>
      <w:pPr>
        <w:pStyle w:val="P20"/>
        <w:framePr w:w="5338" w:h="376" w:hRule="exact" w:wrap="none" w:vAnchor="page" w:hAnchor="margin" w:x="5383" w:y="831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37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Pokladník/pokladnice pošty, 13.6.2026 15:22:19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