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2D335" Type="http://schemas.openxmlformats.org/officeDocument/2006/relationships/officeDocument" Target="/word/document.xml" /><Relationship Id="coreR1CD2D335" Type="http://schemas.openxmlformats.org/package/2006/relationships/metadata/core-properties" Target="/docProps/core.xml" /><Relationship Id="customR1CD2D3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Pracovník vnitřní poštovní služby III 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poštovních dokladů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stížností a reklamací zákazníků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podaných zásilek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III 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6 platebních dokladů, 2 přepravních dokladů, dokladů předávaných ke kontrole v dodávací službě od doručovatelů a přepážek, 1 žádosti o dosílku, 1 žádosti opatření adresáta - prodloužení úložní doby, opakované doručení.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III 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III , 1.11.2026 2:34:31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