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CCCE836" Type="http://schemas.openxmlformats.org/officeDocument/2006/relationships/officeDocument" Target="/word/document.xml" /><Relationship Id="coreR4CCCE836" Type="http://schemas.openxmlformats.org/package/2006/relationships/metadata/core-properties" Target="/docProps/core.xml" /><Relationship Id="customR4CCCE83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 xml:space="preserve">Pracovník vnitřní poštovní služby III  (kód: 37-049-M)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vnitřní poštovní služby III</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provozních předpisech a poštovních podmínkách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Zpracování provozních dokladů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Kontrola poštovních dokladů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Vyřizování stížností a reklamací zákazníků pošty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Příprava zásilek na dodání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Zpracování žádosti o dosílku, prodloužení úložní doby, opakované doručení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Vyřizování dotazů soudů, finančních úřadů a exekutorů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Vyúčtování poštovních zásilek s poštovními doručovateli</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Zpracování podaných zásilek</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29.11.2016 do: 06.12.2020</w:t>
      </w:r>
    </w:p>
    <w:p>
      <w:pPr>
        <w:pStyle w:val="P21"/>
        <w:framePr w:w="7654" w:h="331" w:hRule="exact" w:wrap="none" w:vAnchor="page" w:hAnchor="margin" w:x="28" w:y="15940"/>
        <w:rPr>
          <w:rStyle w:val="C16"/>
          <w:rtl w:val="0"/>
        </w:rPr>
      </w:pPr>
      <w:r>
        <w:rPr>
          <w:rStyle w:val="C16"/>
          <w:rtl w:val="0"/>
        </w:rPr>
        <w:t>Pracovník vnitřní poštovní služby III , 16.9.2026 22:25:45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provozních předpisech a poštovních podmínkách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Orientovat se v poštovních podmínkách</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Vyhledat pracovní postupy v provozních předpisech</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Popsat základní technologický postup zpracování poštovní zásilky</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Zpracování provozních dokladů</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607" w:hRule="exact" w:wrap="none" w:vAnchor="page" w:hAnchor="margin" w:x="45" w:y="6021"/>
        <w:rPr>
          <w:rStyle w:val="C3"/>
          <w:rtl w:val="0"/>
        </w:rPr>
      </w:pPr>
    </w:p>
    <w:p>
      <w:pPr>
        <w:pStyle w:val="P13"/>
        <w:framePr w:w="6658" w:h="480" w:hRule="exact" w:wrap="none" w:vAnchor="page" w:hAnchor="margin" w:x="71" w:y="6077"/>
        <w:rPr>
          <w:rStyle w:val="C11"/>
          <w:rtl w:val="0"/>
        </w:rPr>
      </w:pPr>
      <w:r>
        <w:rPr>
          <w:rStyle w:val="C11"/>
          <w:rtl w:val="0"/>
        </w:rPr>
        <w:t>a) Vyhotovit provozní doklady pro zapsané listovní zásilky a balíkové zásilky předávané doručovatelům</w:t>
      </w:r>
    </w:p>
    <w:p>
      <w:pPr>
        <w:pStyle w:val="P28"/>
        <w:framePr w:w="3921" w:h="607" w:hRule="exact" w:wrap="none" w:vAnchor="page" w:hAnchor="margin" w:x="6800" w:y="6021"/>
        <w:rPr>
          <w:rStyle w:val="C3"/>
          <w:rtl w:val="0"/>
        </w:rPr>
      </w:pPr>
    </w:p>
    <w:p>
      <w:pPr>
        <w:pStyle w:val="P29"/>
        <w:framePr w:w="3839" w:h="480" w:hRule="exact" w:wrap="none" w:vAnchor="page" w:hAnchor="margin" w:x="6856" w:y="6077"/>
        <w:rPr>
          <w:rStyle w:val="C21"/>
          <w:rtl w:val="0"/>
        </w:rPr>
      </w:pPr>
      <w:r>
        <w:rPr>
          <w:rStyle w:val="C21"/>
          <w:rtl w:val="0"/>
        </w:rPr>
        <w:t>Praktické předvedení a ústní ověření</w:t>
      </w:r>
    </w:p>
    <w:p>
      <w:pPr>
        <w:pStyle w:val="P16"/>
        <w:framePr w:w="6710" w:h="607" w:hRule="exact" w:wrap="none" w:vAnchor="page" w:hAnchor="margin" w:x="45" w:y="6627"/>
        <w:rPr>
          <w:rStyle w:val="C3"/>
          <w:rtl w:val="0"/>
        </w:rPr>
      </w:pPr>
    </w:p>
    <w:p>
      <w:pPr>
        <w:pStyle w:val="P17"/>
        <w:framePr w:w="6658" w:h="480" w:hRule="exact" w:wrap="none" w:vAnchor="page" w:hAnchor="margin" w:x="71" w:y="6683"/>
        <w:rPr>
          <w:rStyle w:val="C13"/>
          <w:rtl w:val="0"/>
        </w:rPr>
      </w:pPr>
      <w:r>
        <w:rPr>
          <w:rStyle w:val="C13"/>
          <w:rtl w:val="0"/>
        </w:rPr>
        <w:t>b) Vyhotovit provozní doklady pro zapsané listovní zásilky a balíkové zásilky předávané přepážkám</w:t>
      </w:r>
    </w:p>
    <w:p>
      <w:pPr>
        <w:pStyle w:val="P30"/>
        <w:framePr w:w="3921" w:h="607" w:hRule="exact" w:wrap="none" w:vAnchor="page" w:hAnchor="margin" w:x="6800" w:y="6627"/>
        <w:rPr>
          <w:rStyle w:val="C3"/>
          <w:rtl w:val="0"/>
        </w:rPr>
      </w:pPr>
    </w:p>
    <w:p>
      <w:pPr>
        <w:pStyle w:val="P31"/>
        <w:framePr w:w="3839" w:h="480" w:hRule="exact" w:wrap="none" w:vAnchor="page" w:hAnchor="margin" w:x="6856" w:y="6683"/>
        <w:rPr>
          <w:rStyle w:val="C22"/>
          <w:rtl w:val="0"/>
        </w:rPr>
      </w:pPr>
      <w:r>
        <w:rPr>
          <w:rStyle w:val="C22"/>
          <w:rtl w:val="0"/>
        </w:rPr>
        <w:t>Praktické předvedení a ústní ověření</w:t>
      </w:r>
    </w:p>
    <w:p>
      <w:pPr>
        <w:pStyle w:val="P12"/>
        <w:framePr w:w="6710" w:h="607" w:hRule="exact" w:wrap="none" w:vAnchor="page" w:hAnchor="margin" w:x="45" w:y="7234"/>
        <w:rPr>
          <w:rStyle w:val="C3"/>
          <w:rtl w:val="0"/>
        </w:rPr>
      </w:pPr>
    </w:p>
    <w:p>
      <w:pPr>
        <w:pStyle w:val="P13"/>
        <w:framePr w:w="6658" w:h="480" w:hRule="exact" w:wrap="none" w:vAnchor="page" w:hAnchor="margin" w:x="71" w:y="7290"/>
        <w:rPr>
          <w:rStyle w:val="C11"/>
          <w:rtl w:val="0"/>
        </w:rPr>
      </w:pPr>
      <w:r>
        <w:rPr>
          <w:rStyle w:val="C11"/>
          <w:rtl w:val="0"/>
        </w:rPr>
        <w:t>c) Vyhotovit provozní doklady pro zásilky, uzávěry předávané do poštovní přepravy</w:t>
      </w:r>
    </w:p>
    <w:p>
      <w:pPr>
        <w:pStyle w:val="P28"/>
        <w:framePr w:w="3921" w:h="607" w:hRule="exact" w:wrap="none" w:vAnchor="page" w:hAnchor="margin" w:x="6800" w:y="7234"/>
        <w:rPr>
          <w:rStyle w:val="C3"/>
          <w:rtl w:val="0"/>
        </w:rPr>
      </w:pPr>
    </w:p>
    <w:p>
      <w:pPr>
        <w:pStyle w:val="P29"/>
        <w:framePr w:w="3839" w:h="480" w:hRule="exact" w:wrap="none" w:vAnchor="page" w:hAnchor="margin" w:x="6856" w:y="7290"/>
        <w:rPr>
          <w:rStyle w:val="C21"/>
          <w:rtl w:val="0"/>
        </w:rPr>
      </w:pPr>
      <w:r>
        <w:rPr>
          <w:rStyle w:val="C21"/>
          <w:rtl w:val="0"/>
        </w:rPr>
        <w:t>Praktické předvedení a ústní ověření</w:t>
      </w:r>
    </w:p>
    <w:p>
      <w:pPr>
        <w:pStyle w:val="P16"/>
        <w:framePr w:w="6710" w:h="607" w:hRule="exact" w:wrap="none" w:vAnchor="page" w:hAnchor="margin" w:x="45" w:y="7841"/>
        <w:rPr>
          <w:rStyle w:val="C3"/>
          <w:rtl w:val="0"/>
        </w:rPr>
      </w:pPr>
    </w:p>
    <w:p>
      <w:pPr>
        <w:pStyle w:val="P17"/>
        <w:framePr w:w="6658" w:h="480" w:hRule="exact" w:wrap="none" w:vAnchor="page" w:hAnchor="margin" w:x="71" w:y="7897"/>
        <w:rPr>
          <w:rStyle w:val="C13"/>
          <w:rtl w:val="0"/>
        </w:rPr>
      </w:pPr>
      <w:r>
        <w:rPr>
          <w:rStyle w:val="C13"/>
          <w:rtl w:val="0"/>
        </w:rPr>
        <w:t>d) Vyhotovit přepravní doklad uzávěru a závěru z provozovny na adresní provozovnu</w:t>
      </w:r>
    </w:p>
    <w:p>
      <w:pPr>
        <w:pStyle w:val="P30"/>
        <w:framePr w:w="3921" w:h="607" w:hRule="exact" w:wrap="none" w:vAnchor="page" w:hAnchor="margin" w:x="6800" w:y="7841"/>
        <w:rPr>
          <w:rStyle w:val="C3"/>
          <w:rtl w:val="0"/>
        </w:rPr>
      </w:pPr>
    </w:p>
    <w:p>
      <w:pPr>
        <w:pStyle w:val="P31"/>
        <w:framePr w:w="3839" w:h="480" w:hRule="exact" w:wrap="none" w:vAnchor="page" w:hAnchor="margin" w:x="6856" w:y="7897"/>
        <w:rPr>
          <w:rStyle w:val="C22"/>
          <w:rtl w:val="0"/>
        </w:rPr>
      </w:pPr>
      <w:r>
        <w:rPr>
          <w:rStyle w:val="C22"/>
          <w:rtl w:val="0"/>
        </w:rPr>
        <w:t>Praktické předvedení a ústní ověření</w:t>
      </w:r>
    </w:p>
    <w:p>
      <w:pPr>
        <w:pStyle w:val="P32"/>
        <w:framePr w:w="10710" w:h="248" w:hRule="exact" w:wrap="none" w:vAnchor="page" w:hAnchor="margin" w:x="28" w:y="8561"/>
        <w:rPr>
          <w:rStyle w:val="C23"/>
          <w:rtl w:val="0"/>
        </w:rPr>
      </w:pPr>
      <w:r>
        <w:rPr>
          <w:rStyle w:val="C23"/>
          <w:rtl w:val="0"/>
        </w:rPr>
        <w:t>Je třeba splnit všechna kritéria.</w:t>
      </w:r>
    </w:p>
    <w:p>
      <w:pPr>
        <w:pStyle w:val="P23"/>
        <w:framePr w:w="10710" w:h="340" w:hRule="exact" w:wrap="none" w:vAnchor="page" w:hAnchor="margin" w:x="28" w:y="8997"/>
        <w:rPr>
          <w:rStyle w:val="C18"/>
          <w:rtl w:val="0"/>
        </w:rPr>
      </w:pPr>
      <w:r>
        <w:rPr>
          <w:rStyle w:val="C18"/>
          <w:rtl w:val="0"/>
        </w:rPr>
        <w:t>Kontrola poštovních dokladů</w:t>
      </w:r>
    </w:p>
    <w:p>
      <w:pPr>
        <w:pStyle w:val="P24"/>
        <w:framePr w:w="6713" w:h="376" w:hRule="exact" w:wrap="none" w:vAnchor="page" w:hAnchor="margin" w:x="45" w:y="9436"/>
        <w:rPr>
          <w:rStyle w:val="C3"/>
          <w:rtl w:val="0"/>
        </w:rPr>
      </w:pPr>
    </w:p>
    <w:p>
      <w:pPr>
        <w:pStyle w:val="P25"/>
        <w:framePr w:w="6661" w:h="249" w:hRule="exact" w:wrap="none" w:vAnchor="page" w:hAnchor="margin" w:x="71" w:y="9507"/>
        <w:rPr>
          <w:rStyle w:val="C19"/>
          <w:rtl w:val="0"/>
        </w:rPr>
      </w:pPr>
      <w:r>
        <w:rPr>
          <w:rStyle w:val="C19"/>
          <w:rtl w:val="0"/>
        </w:rPr>
        <w:t>Kritéria hodnocení</w:t>
      </w:r>
    </w:p>
    <w:p>
      <w:pPr>
        <w:pStyle w:val="P26"/>
        <w:framePr w:w="3918" w:h="376" w:hRule="exact" w:wrap="none" w:vAnchor="page" w:hAnchor="margin" w:x="6803" w:y="9436"/>
        <w:rPr>
          <w:rStyle w:val="C3"/>
          <w:rtl w:val="0"/>
        </w:rPr>
      </w:pPr>
    </w:p>
    <w:p>
      <w:pPr>
        <w:pStyle w:val="P27"/>
        <w:framePr w:w="3836" w:h="249" w:hRule="exact" w:wrap="none" w:vAnchor="page" w:hAnchor="margin" w:x="6859" w:y="9507"/>
        <w:rPr>
          <w:rStyle w:val="C20"/>
          <w:rtl w:val="0"/>
        </w:rPr>
      </w:pPr>
      <w:r>
        <w:rPr>
          <w:rStyle w:val="C20"/>
          <w:rtl w:val="0"/>
        </w:rPr>
        <w:t>Způsoby ověření</w:t>
      </w:r>
    </w:p>
    <w:p>
      <w:pPr>
        <w:pStyle w:val="P12"/>
        <w:framePr w:w="6710" w:h="376" w:hRule="exact" w:wrap="none" w:vAnchor="page" w:hAnchor="margin" w:x="45" w:y="9812"/>
        <w:rPr>
          <w:rStyle w:val="C3"/>
          <w:rtl w:val="0"/>
        </w:rPr>
      </w:pPr>
    </w:p>
    <w:p>
      <w:pPr>
        <w:pStyle w:val="P13"/>
        <w:framePr w:w="6658" w:h="249" w:hRule="exact" w:wrap="none" w:vAnchor="page" w:hAnchor="margin" w:x="71" w:y="9868"/>
        <w:rPr>
          <w:rStyle w:val="C11"/>
          <w:rtl w:val="0"/>
        </w:rPr>
      </w:pPr>
      <w:r>
        <w:rPr>
          <w:rStyle w:val="C11"/>
          <w:rtl w:val="0"/>
        </w:rPr>
        <w:t>a) Provést kontrolu přepravních dokladů</w:t>
      </w:r>
    </w:p>
    <w:p>
      <w:pPr>
        <w:pStyle w:val="P28"/>
        <w:framePr w:w="3921" w:h="376" w:hRule="exact" w:wrap="none" w:vAnchor="page" w:hAnchor="margin" w:x="6800" w:y="9812"/>
        <w:rPr>
          <w:rStyle w:val="C3"/>
          <w:rtl w:val="0"/>
        </w:rPr>
      </w:pPr>
    </w:p>
    <w:p>
      <w:pPr>
        <w:pStyle w:val="P29"/>
        <w:framePr w:w="3839" w:h="249" w:hRule="exact" w:wrap="none" w:vAnchor="page" w:hAnchor="margin" w:x="6856" w:y="9868"/>
        <w:rPr>
          <w:rStyle w:val="C21"/>
          <w:rtl w:val="0"/>
        </w:rPr>
      </w:pPr>
      <w:r>
        <w:rPr>
          <w:rStyle w:val="C21"/>
          <w:rtl w:val="0"/>
        </w:rPr>
        <w:t>Praktické předvedení a ústní ověření</w:t>
      </w:r>
    </w:p>
    <w:p>
      <w:pPr>
        <w:pStyle w:val="P16"/>
        <w:framePr w:w="6710" w:h="376" w:hRule="exact" w:wrap="none" w:vAnchor="page" w:hAnchor="margin" w:x="45" w:y="10189"/>
        <w:rPr>
          <w:rStyle w:val="C3"/>
          <w:rtl w:val="0"/>
        </w:rPr>
      </w:pPr>
    </w:p>
    <w:p>
      <w:pPr>
        <w:pStyle w:val="P17"/>
        <w:framePr w:w="6658" w:h="249" w:hRule="exact" w:wrap="none" w:vAnchor="page" w:hAnchor="margin" w:x="71" w:y="10245"/>
        <w:rPr>
          <w:rStyle w:val="C13"/>
          <w:rtl w:val="0"/>
        </w:rPr>
      </w:pPr>
      <w:r>
        <w:rPr>
          <w:rStyle w:val="C13"/>
          <w:rtl w:val="0"/>
        </w:rPr>
        <w:t>b) Provést kontrolu dodacích dokladů odevzdaných od poštovních přepážek</w:t>
      </w:r>
    </w:p>
    <w:p>
      <w:pPr>
        <w:pStyle w:val="P30"/>
        <w:framePr w:w="3921" w:h="376" w:hRule="exact" w:wrap="none" w:vAnchor="page" w:hAnchor="margin" w:x="6800" w:y="10189"/>
        <w:rPr>
          <w:rStyle w:val="C3"/>
          <w:rtl w:val="0"/>
        </w:rPr>
      </w:pPr>
    </w:p>
    <w:p>
      <w:pPr>
        <w:pStyle w:val="P31"/>
        <w:framePr w:w="3839" w:h="249" w:hRule="exact" w:wrap="none" w:vAnchor="page" w:hAnchor="margin" w:x="6856" w:y="10245"/>
        <w:rPr>
          <w:rStyle w:val="C22"/>
          <w:rtl w:val="0"/>
        </w:rPr>
      </w:pPr>
      <w:r>
        <w:rPr>
          <w:rStyle w:val="C22"/>
          <w:rtl w:val="0"/>
        </w:rPr>
        <w:t>Praktické předvedení a ústní ověření</w:t>
      </w:r>
    </w:p>
    <w:p>
      <w:pPr>
        <w:pStyle w:val="P12"/>
        <w:framePr w:w="6710" w:h="376" w:hRule="exact" w:wrap="none" w:vAnchor="page" w:hAnchor="margin" w:x="45" w:y="10565"/>
        <w:rPr>
          <w:rStyle w:val="C3"/>
          <w:rtl w:val="0"/>
        </w:rPr>
      </w:pPr>
    </w:p>
    <w:p>
      <w:pPr>
        <w:pStyle w:val="P13"/>
        <w:framePr w:w="6658" w:h="249" w:hRule="exact" w:wrap="none" w:vAnchor="page" w:hAnchor="margin" w:x="71" w:y="10621"/>
        <w:rPr>
          <w:rStyle w:val="C11"/>
          <w:rtl w:val="0"/>
        </w:rPr>
      </w:pPr>
      <w:r>
        <w:rPr>
          <w:rStyle w:val="C11"/>
          <w:rtl w:val="0"/>
        </w:rPr>
        <w:t>c) Provést kontrolu dodacích dokladů odevzdaných od doručovatelů</w:t>
      </w:r>
    </w:p>
    <w:p>
      <w:pPr>
        <w:pStyle w:val="P28"/>
        <w:framePr w:w="3921" w:h="376" w:hRule="exact" w:wrap="none" w:vAnchor="page" w:hAnchor="margin" w:x="6800" w:y="10565"/>
        <w:rPr>
          <w:rStyle w:val="C3"/>
          <w:rtl w:val="0"/>
        </w:rPr>
      </w:pPr>
    </w:p>
    <w:p>
      <w:pPr>
        <w:pStyle w:val="P29"/>
        <w:framePr w:w="3839" w:h="249" w:hRule="exact" w:wrap="none" w:vAnchor="page" w:hAnchor="margin" w:x="6856" w:y="10621"/>
        <w:rPr>
          <w:rStyle w:val="C21"/>
          <w:rtl w:val="0"/>
        </w:rPr>
      </w:pPr>
      <w:r>
        <w:rPr>
          <w:rStyle w:val="C21"/>
          <w:rtl w:val="0"/>
        </w:rPr>
        <w:t>Praktické předvedení a ústní ověření</w:t>
      </w:r>
    </w:p>
    <w:p>
      <w:pPr>
        <w:pStyle w:val="P32"/>
        <w:framePr w:w="10710" w:h="248" w:hRule="exact" w:wrap="none" w:vAnchor="page" w:hAnchor="margin" w:x="28" w:y="11055"/>
        <w:rPr>
          <w:rStyle w:val="C23"/>
          <w:rtl w:val="0"/>
        </w:rPr>
      </w:pPr>
      <w:r>
        <w:rPr>
          <w:rStyle w:val="C23"/>
          <w:rtl w:val="0"/>
        </w:rPr>
        <w:t>Je třeba splnit všechna kritéria.</w:t>
      </w:r>
    </w:p>
    <w:p>
      <w:pPr>
        <w:pStyle w:val="P23"/>
        <w:framePr w:w="10710" w:h="340" w:hRule="exact" w:wrap="none" w:vAnchor="page" w:hAnchor="margin" w:x="28" w:y="11490"/>
        <w:rPr>
          <w:rStyle w:val="C18"/>
          <w:rtl w:val="0"/>
        </w:rPr>
      </w:pPr>
      <w:r>
        <w:rPr>
          <w:rStyle w:val="C18"/>
          <w:rtl w:val="0"/>
        </w:rPr>
        <w:t>Vyřizování stížností a reklamací zákazníků pošty</w:t>
      </w:r>
    </w:p>
    <w:p>
      <w:pPr>
        <w:pStyle w:val="P24"/>
        <w:framePr w:w="6713" w:h="376" w:hRule="exact" w:wrap="none" w:vAnchor="page" w:hAnchor="margin" w:x="45" w:y="11930"/>
        <w:rPr>
          <w:rStyle w:val="C3"/>
          <w:rtl w:val="0"/>
        </w:rPr>
      </w:pPr>
    </w:p>
    <w:p>
      <w:pPr>
        <w:pStyle w:val="P25"/>
        <w:framePr w:w="6661" w:h="249" w:hRule="exact" w:wrap="none" w:vAnchor="page" w:hAnchor="margin" w:x="71" w:y="12001"/>
        <w:rPr>
          <w:rStyle w:val="C19"/>
          <w:rtl w:val="0"/>
        </w:rPr>
      </w:pPr>
      <w:r>
        <w:rPr>
          <w:rStyle w:val="C19"/>
          <w:rtl w:val="0"/>
        </w:rPr>
        <w:t>Kritéria hodnocení</w:t>
      </w:r>
    </w:p>
    <w:p>
      <w:pPr>
        <w:pStyle w:val="P26"/>
        <w:framePr w:w="3918" w:h="376" w:hRule="exact" w:wrap="none" w:vAnchor="page" w:hAnchor="margin" w:x="6803" w:y="11930"/>
        <w:rPr>
          <w:rStyle w:val="C3"/>
          <w:rtl w:val="0"/>
        </w:rPr>
      </w:pPr>
    </w:p>
    <w:p>
      <w:pPr>
        <w:pStyle w:val="P27"/>
        <w:framePr w:w="3836" w:h="249" w:hRule="exact" w:wrap="none" w:vAnchor="page" w:hAnchor="margin" w:x="6859" w:y="12001"/>
        <w:rPr>
          <w:rStyle w:val="C20"/>
          <w:rtl w:val="0"/>
        </w:rPr>
      </w:pPr>
      <w:r>
        <w:rPr>
          <w:rStyle w:val="C20"/>
          <w:rtl w:val="0"/>
        </w:rPr>
        <w:t>Způsoby ověření</w:t>
      </w:r>
    </w:p>
    <w:p>
      <w:pPr>
        <w:pStyle w:val="P12"/>
        <w:framePr w:w="6710" w:h="607" w:hRule="exact" w:wrap="none" w:vAnchor="page" w:hAnchor="margin" w:x="45" w:y="12306"/>
        <w:rPr>
          <w:rStyle w:val="C3"/>
          <w:rtl w:val="0"/>
        </w:rPr>
      </w:pPr>
    </w:p>
    <w:p>
      <w:pPr>
        <w:pStyle w:val="P13"/>
        <w:framePr w:w="6658" w:h="480" w:hRule="exact" w:wrap="none" w:vAnchor="page" w:hAnchor="margin" w:x="71" w:y="12362"/>
        <w:rPr>
          <w:rStyle w:val="C11"/>
          <w:rtl w:val="0"/>
        </w:rPr>
      </w:pPr>
      <w:r>
        <w:rPr>
          <w:rStyle w:val="C11"/>
          <w:rtl w:val="0"/>
        </w:rPr>
        <w:t>a) Charakterizovat druhy reklamací a vyjmenovat k nim příslušné reklamační lhůty</w:t>
      </w:r>
    </w:p>
    <w:p>
      <w:pPr>
        <w:pStyle w:val="P28"/>
        <w:framePr w:w="3921" w:h="607" w:hRule="exact" w:wrap="none" w:vAnchor="page" w:hAnchor="margin" w:x="6800" w:y="12306"/>
        <w:rPr>
          <w:rStyle w:val="C3"/>
          <w:rtl w:val="0"/>
        </w:rPr>
      </w:pPr>
    </w:p>
    <w:p>
      <w:pPr>
        <w:pStyle w:val="P29"/>
        <w:framePr w:w="3839" w:h="480" w:hRule="exact" w:wrap="none" w:vAnchor="page" w:hAnchor="margin" w:x="6856" w:y="12362"/>
        <w:rPr>
          <w:rStyle w:val="C21"/>
          <w:rtl w:val="0"/>
        </w:rPr>
      </w:pPr>
      <w:r>
        <w:rPr>
          <w:rStyle w:val="C21"/>
          <w:rtl w:val="0"/>
        </w:rPr>
        <w:t>Ústní ověření</w:t>
      </w:r>
    </w:p>
    <w:p>
      <w:pPr>
        <w:pStyle w:val="P16"/>
        <w:framePr w:w="6710" w:h="376" w:hRule="exact" w:wrap="none" w:vAnchor="page" w:hAnchor="margin" w:x="45" w:y="12913"/>
        <w:rPr>
          <w:rStyle w:val="C3"/>
          <w:rtl w:val="0"/>
        </w:rPr>
      </w:pPr>
    </w:p>
    <w:p>
      <w:pPr>
        <w:pStyle w:val="P17"/>
        <w:framePr w:w="6658" w:h="249" w:hRule="exact" w:wrap="none" w:vAnchor="page" w:hAnchor="margin" w:x="71" w:y="12969"/>
        <w:rPr>
          <w:rStyle w:val="C13"/>
          <w:rtl w:val="0"/>
        </w:rPr>
      </w:pPr>
      <w:r>
        <w:rPr>
          <w:rStyle w:val="C13"/>
          <w:rtl w:val="0"/>
        </w:rPr>
        <w:t>b) Popsat způsob evidence stížností a reklamací klientů</w:t>
      </w:r>
    </w:p>
    <w:p>
      <w:pPr>
        <w:pStyle w:val="P30"/>
        <w:framePr w:w="3921" w:h="376" w:hRule="exact" w:wrap="none" w:vAnchor="page" w:hAnchor="margin" w:x="6800" w:y="12913"/>
        <w:rPr>
          <w:rStyle w:val="C3"/>
          <w:rtl w:val="0"/>
        </w:rPr>
      </w:pPr>
    </w:p>
    <w:p>
      <w:pPr>
        <w:pStyle w:val="P31"/>
        <w:framePr w:w="3839" w:h="249" w:hRule="exact" w:wrap="none" w:vAnchor="page" w:hAnchor="margin" w:x="6856" w:y="12969"/>
        <w:rPr>
          <w:rStyle w:val="C22"/>
          <w:rtl w:val="0"/>
        </w:rPr>
      </w:pPr>
      <w:r>
        <w:rPr>
          <w:rStyle w:val="C22"/>
          <w:rtl w:val="0"/>
        </w:rPr>
        <w:t>Ústní ověření</w:t>
      </w:r>
    </w:p>
    <w:p>
      <w:pPr>
        <w:pStyle w:val="P12"/>
        <w:framePr w:w="6710" w:h="376" w:hRule="exact" w:wrap="none" w:vAnchor="page" w:hAnchor="margin" w:x="45" w:y="13289"/>
        <w:rPr>
          <w:rStyle w:val="C3"/>
          <w:rtl w:val="0"/>
        </w:rPr>
      </w:pPr>
    </w:p>
    <w:p>
      <w:pPr>
        <w:pStyle w:val="P13"/>
        <w:framePr w:w="6658" w:h="249" w:hRule="exact" w:wrap="none" w:vAnchor="page" w:hAnchor="margin" w:x="71" w:y="13345"/>
        <w:rPr>
          <w:rStyle w:val="C11"/>
          <w:rtl w:val="0"/>
        </w:rPr>
      </w:pPr>
      <w:r>
        <w:rPr>
          <w:rStyle w:val="C11"/>
          <w:rtl w:val="0"/>
        </w:rPr>
        <w:t>c) Popsat proces vyřizování stížností a reklamací</w:t>
      </w:r>
    </w:p>
    <w:p>
      <w:pPr>
        <w:pStyle w:val="P28"/>
        <w:framePr w:w="3921" w:h="376" w:hRule="exact" w:wrap="none" w:vAnchor="page" w:hAnchor="margin" w:x="6800" w:y="13289"/>
        <w:rPr>
          <w:rStyle w:val="C3"/>
          <w:rtl w:val="0"/>
        </w:rPr>
      </w:pPr>
    </w:p>
    <w:p>
      <w:pPr>
        <w:pStyle w:val="P29"/>
        <w:framePr w:w="3839" w:h="249" w:hRule="exact" w:wrap="none" w:vAnchor="page" w:hAnchor="margin" w:x="6856" w:y="13345"/>
        <w:rPr>
          <w:rStyle w:val="C21"/>
          <w:rtl w:val="0"/>
        </w:rPr>
      </w:pPr>
      <w:r>
        <w:rPr>
          <w:rStyle w:val="C21"/>
          <w:rtl w:val="0"/>
        </w:rPr>
        <w:t>Ústní ověření</w:t>
      </w:r>
    </w:p>
    <w:p>
      <w:pPr>
        <w:pStyle w:val="P16"/>
        <w:framePr w:w="6710" w:h="376" w:hRule="exact" w:wrap="none" w:vAnchor="page" w:hAnchor="margin" w:x="45" w:y="13665"/>
        <w:rPr>
          <w:rStyle w:val="C3"/>
          <w:rtl w:val="0"/>
        </w:rPr>
      </w:pPr>
    </w:p>
    <w:p>
      <w:pPr>
        <w:pStyle w:val="P17"/>
        <w:framePr w:w="6658" w:h="249" w:hRule="exact" w:wrap="none" w:vAnchor="page" w:hAnchor="margin" w:x="71" w:y="13721"/>
        <w:rPr>
          <w:rStyle w:val="C13"/>
          <w:rtl w:val="0"/>
        </w:rPr>
      </w:pPr>
      <w:r>
        <w:rPr>
          <w:rStyle w:val="C13"/>
          <w:rtl w:val="0"/>
        </w:rPr>
        <w:t>d) Sepsat zápis o poškození zásilky</w:t>
      </w:r>
    </w:p>
    <w:p>
      <w:pPr>
        <w:pStyle w:val="P30"/>
        <w:framePr w:w="3921" w:h="376" w:hRule="exact" w:wrap="none" w:vAnchor="page" w:hAnchor="margin" w:x="6800" w:y="13665"/>
        <w:rPr>
          <w:rStyle w:val="C3"/>
          <w:rtl w:val="0"/>
        </w:rPr>
      </w:pPr>
    </w:p>
    <w:p>
      <w:pPr>
        <w:pStyle w:val="P31"/>
        <w:framePr w:w="3839" w:h="249" w:hRule="exact" w:wrap="none" w:vAnchor="page" w:hAnchor="margin" w:x="6856" w:y="13721"/>
        <w:rPr>
          <w:rStyle w:val="C22"/>
          <w:rtl w:val="0"/>
        </w:rPr>
      </w:pPr>
      <w:r>
        <w:rPr>
          <w:rStyle w:val="C22"/>
          <w:rtl w:val="0"/>
        </w:rPr>
        <w:t>Praktické předvedení</w:t>
      </w:r>
    </w:p>
    <w:p>
      <w:pPr>
        <w:pStyle w:val="P32"/>
        <w:framePr w:w="10710" w:h="248" w:hRule="exact" w:wrap="none" w:vAnchor="page" w:hAnchor="margin" w:x="28" w:y="1415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vnitřní poštovní služby III , 16.9.2026 22:25:45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zásilek na dodání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a předvést přezkušování a kontrolu zasílacích podmínek u zásilek určených k dodání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závady na došlých zásilkách a předvést způsob jejich odstranění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Roztřídit a zpracovat listovní zásilky a balíkové zásilky určené k doručení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Zaevidovat listovní a balíkové zásilky do specializovaného poštovního softwaru včetně předání zásilek doručovatelům</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Zpracování žádosti o dosílku, prodloužení úložní doby, opakované doručení</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607" w:hRule="exact" w:wrap="none" w:vAnchor="page" w:hAnchor="margin" w:x="45" w:y="6300"/>
        <w:rPr>
          <w:rStyle w:val="C3"/>
          <w:rtl w:val="0"/>
        </w:rPr>
      </w:pPr>
    </w:p>
    <w:p>
      <w:pPr>
        <w:pStyle w:val="P13"/>
        <w:framePr w:w="6658" w:h="480" w:hRule="exact" w:wrap="none" w:vAnchor="page" w:hAnchor="margin" w:x="71" w:y="6356"/>
        <w:rPr>
          <w:rStyle w:val="C11"/>
          <w:rtl w:val="0"/>
        </w:rPr>
      </w:pPr>
      <w:r>
        <w:rPr>
          <w:rStyle w:val="C11"/>
          <w:rtl w:val="0"/>
        </w:rPr>
        <w:t>a) Popsat postupy při zpracování žádosti o dosílku včetně evidence ve specializovaném poštovním softwaru a vyznačení na zásilce</w:t>
      </w:r>
    </w:p>
    <w:p>
      <w:pPr>
        <w:pStyle w:val="P28"/>
        <w:framePr w:w="3921" w:h="607" w:hRule="exact" w:wrap="none" w:vAnchor="page" w:hAnchor="margin" w:x="6800" w:y="6300"/>
        <w:rPr>
          <w:rStyle w:val="C3"/>
          <w:rtl w:val="0"/>
        </w:rPr>
      </w:pPr>
    </w:p>
    <w:p>
      <w:pPr>
        <w:pStyle w:val="P29"/>
        <w:framePr w:w="3839" w:h="480" w:hRule="exact" w:wrap="none" w:vAnchor="page" w:hAnchor="margin" w:x="6856" w:y="6356"/>
        <w:rPr>
          <w:rStyle w:val="C21"/>
          <w:rtl w:val="0"/>
        </w:rPr>
      </w:pPr>
      <w:r>
        <w:rPr>
          <w:rStyle w:val="C21"/>
          <w:rtl w:val="0"/>
        </w:rPr>
        <w:t>Praktické předvedení a ústní ověření</w:t>
      </w:r>
    </w:p>
    <w:p>
      <w:pPr>
        <w:pStyle w:val="P16"/>
        <w:framePr w:w="6710" w:h="607" w:hRule="exact" w:wrap="none" w:vAnchor="page" w:hAnchor="margin" w:x="45" w:y="6907"/>
        <w:rPr>
          <w:rStyle w:val="C3"/>
          <w:rtl w:val="0"/>
        </w:rPr>
      </w:pPr>
    </w:p>
    <w:p>
      <w:pPr>
        <w:pStyle w:val="P17"/>
        <w:framePr w:w="6658" w:h="480" w:hRule="exact" w:wrap="none" w:vAnchor="page" w:hAnchor="margin" w:x="71" w:y="6963"/>
        <w:rPr>
          <w:rStyle w:val="C13"/>
          <w:rtl w:val="0"/>
        </w:rPr>
      </w:pPr>
      <w:r>
        <w:rPr>
          <w:rStyle w:val="C13"/>
          <w:rtl w:val="0"/>
        </w:rPr>
        <w:t>b) Popsat postupy při zpracování žádostí adresátů souvisejících s dodáním zásilek včetně evidence ve specializovaném poštovním softwaru</w:t>
      </w:r>
    </w:p>
    <w:p>
      <w:pPr>
        <w:pStyle w:val="P30"/>
        <w:framePr w:w="3921" w:h="607" w:hRule="exact" w:wrap="none" w:vAnchor="page" w:hAnchor="margin" w:x="6800" w:y="6907"/>
        <w:rPr>
          <w:rStyle w:val="C3"/>
          <w:rtl w:val="0"/>
        </w:rPr>
      </w:pPr>
    </w:p>
    <w:p>
      <w:pPr>
        <w:pStyle w:val="P31"/>
        <w:framePr w:w="3839" w:h="480" w:hRule="exact" w:wrap="none" w:vAnchor="page" w:hAnchor="margin" w:x="6856" w:y="6963"/>
        <w:rPr>
          <w:rStyle w:val="C22"/>
          <w:rtl w:val="0"/>
        </w:rPr>
      </w:pPr>
      <w:r>
        <w:rPr>
          <w:rStyle w:val="C22"/>
          <w:rtl w:val="0"/>
        </w:rPr>
        <w:t>Praktické předvedení a ústní ověření</w:t>
      </w:r>
    </w:p>
    <w:p>
      <w:pPr>
        <w:pStyle w:val="P12"/>
        <w:framePr w:w="6710" w:h="607" w:hRule="exact" w:wrap="none" w:vAnchor="page" w:hAnchor="margin" w:x="45" w:y="7514"/>
        <w:rPr>
          <w:rStyle w:val="C3"/>
          <w:rtl w:val="0"/>
        </w:rPr>
      </w:pPr>
    </w:p>
    <w:p>
      <w:pPr>
        <w:pStyle w:val="P13"/>
        <w:framePr w:w="6658" w:h="480" w:hRule="exact" w:wrap="none" w:vAnchor="page" w:hAnchor="margin" w:x="71" w:y="7570"/>
        <w:rPr>
          <w:rStyle w:val="C11"/>
          <w:rtl w:val="0"/>
        </w:rPr>
      </w:pPr>
      <w:r>
        <w:rPr>
          <w:rStyle w:val="C11"/>
          <w:rtl w:val="0"/>
        </w:rPr>
        <w:t>c) Popsat postupy zpracování žádosti o opakované doručení včetně evidence ve specializovaném poštovním softwaru a předání doručovatelům</w:t>
      </w:r>
    </w:p>
    <w:p>
      <w:pPr>
        <w:pStyle w:val="P28"/>
        <w:framePr w:w="3921" w:h="607" w:hRule="exact" w:wrap="none" w:vAnchor="page" w:hAnchor="margin" w:x="6800" w:y="7514"/>
        <w:rPr>
          <w:rStyle w:val="C3"/>
          <w:rtl w:val="0"/>
        </w:rPr>
      </w:pPr>
    </w:p>
    <w:p>
      <w:pPr>
        <w:pStyle w:val="P29"/>
        <w:framePr w:w="3839" w:h="480" w:hRule="exact" w:wrap="none" w:vAnchor="page" w:hAnchor="margin" w:x="6856" w:y="7570"/>
        <w:rPr>
          <w:rStyle w:val="C21"/>
          <w:rtl w:val="0"/>
        </w:rPr>
      </w:pPr>
      <w:r>
        <w:rPr>
          <w:rStyle w:val="C21"/>
          <w:rtl w:val="0"/>
        </w:rPr>
        <w:t>Praktické předvedení a ústní ověření</w:t>
      </w:r>
    </w:p>
    <w:p>
      <w:pPr>
        <w:pStyle w:val="P32"/>
        <w:framePr w:w="10710" w:h="248" w:hRule="exact" w:wrap="none" w:vAnchor="page" w:hAnchor="margin" w:x="28" w:y="8234"/>
        <w:rPr>
          <w:rStyle w:val="C23"/>
          <w:rtl w:val="0"/>
        </w:rPr>
      </w:pPr>
      <w:r>
        <w:rPr>
          <w:rStyle w:val="C23"/>
          <w:rtl w:val="0"/>
        </w:rPr>
        <w:t>Je třeba splnit všechna kritéria.</w:t>
      </w:r>
    </w:p>
    <w:p>
      <w:pPr>
        <w:pStyle w:val="P23"/>
        <w:framePr w:w="10710" w:h="340" w:hRule="exact" w:wrap="none" w:vAnchor="page" w:hAnchor="margin" w:x="28" w:y="8670"/>
        <w:rPr>
          <w:rStyle w:val="C18"/>
          <w:rtl w:val="0"/>
        </w:rPr>
      </w:pPr>
      <w:r>
        <w:rPr>
          <w:rStyle w:val="C18"/>
          <w:rtl w:val="0"/>
        </w:rPr>
        <w:t>Vyřizování dotazů soudů, finančních úřadů a exekutorů</w:t>
      </w:r>
    </w:p>
    <w:p>
      <w:pPr>
        <w:pStyle w:val="P24"/>
        <w:framePr w:w="6713" w:h="376" w:hRule="exact" w:wrap="none" w:vAnchor="page" w:hAnchor="margin" w:x="45" w:y="9109"/>
        <w:rPr>
          <w:rStyle w:val="C3"/>
          <w:rtl w:val="0"/>
        </w:rPr>
      </w:pPr>
    </w:p>
    <w:p>
      <w:pPr>
        <w:pStyle w:val="P25"/>
        <w:framePr w:w="6661" w:h="249" w:hRule="exact" w:wrap="none" w:vAnchor="page" w:hAnchor="margin" w:x="71" w:y="9180"/>
        <w:rPr>
          <w:rStyle w:val="C19"/>
          <w:rtl w:val="0"/>
        </w:rPr>
      </w:pPr>
      <w:r>
        <w:rPr>
          <w:rStyle w:val="C19"/>
          <w:rtl w:val="0"/>
        </w:rPr>
        <w:t>Kritéria hodnocení</w:t>
      </w:r>
    </w:p>
    <w:p>
      <w:pPr>
        <w:pStyle w:val="P26"/>
        <w:framePr w:w="3918" w:h="376" w:hRule="exact" w:wrap="none" w:vAnchor="page" w:hAnchor="margin" w:x="6803" w:y="9109"/>
        <w:rPr>
          <w:rStyle w:val="C3"/>
          <w:rtl w:val="0"/>
        </w:rPr>
      </w:pPr>
    </w:p>
    <w:p>
      <w:pPr>
        <w:pStyle w:val="P27"/>
        <w:framePr w:w="3836" w:h="249" w:hRule="exact" w:wrap="none" w:vAnchor="page" w:hAnchor="margin" w:x="6859" w:y="9180"/>
        <w:rPr>
          <w:rStyle w:val="C20"/>
          <w:rtl w:val="0"/>
        </w:rPr>
      </w:pPr>
      <w:r>
        <w:rPr>
          <w:rStyle w:val="C20"/>
          <w:rtl w:val="0"/>
        </w:rPr>
        <w:t>Způsoby ověření</w:t>
      </w:r>
    </w:p>
    <w:p>
      <w:pPr>
        <w:pStyle w:val="P12"/>
        <w:framePr w:w="6710" w:h="376" w:hRule="exact" w:wrap="none" w:vAnchor="page" w:hAnchor="margin" w:x="45" w:y="9486"/>
        <w:rPr>
          <w:rStyle w:val="C3"/>
          <w:rtl w:val="0"/>
        </w:rPr>
      </w:pPr>
    </w:p>
    <w:p>
      <w:pPr>
        <w:pStyle w:val="P13"/>
        <w:framePr w:w="6658" w:h="249" w:hRule="exact" w:wrap="none" w:vAnchor="page" w:hAnchor="margin" w:x="71" w:y="9542"/>
        <w:rPr>
          <w:rStyle w:val="C11"/>
          <w:rtl w:val="0"/>
        </w:rPr>
      </w:pPr>
      <w:r>
        <w:rPr>
          <w:rStyle w:val="C11"/>
          <w:rtl w:val="0"/>
        </w:rPr>
        <w:t>a) Popsat postup při vyřizování dotazů soudů</w:t>
      </w:r>
    </w:p>
    <w:p>
      <w:pPr>
        <w:pStyle w:val="P28"/>
        <w:framePr w:w="3921" w:h="376" w:hRule="exact" w:wrap="none" w:vAnchor="page" w:hAnchor="margin" w:x="6800" w:y="9486"/>
        <w:rPr>
          <w:rStyle w:val="C3"/>
          <w:rtl w:val="0"/>
        </w:rPr>
      </w:pPr>
    </w:p>
    <w:p>
      <w:pPr>
        <w:pStyle w:val="P29"/>
        <w:framePr w:w="3839" w:h="249" w:hRule="exact" w:wrap="none" w:vAnchor="page" w:hAnchor="margin" w:x="6856" w:y="9542"/>
        <w:rPr>
          <w:rStyle w:val="C21"/>
          <w:rtl w:val="0"/>
        </w:rPr>
      </w:pPr>
      <w:r>
        <w:rPr>
          <w:rStyle w:val="C21"/>
          <w:rtl w:val="0"/>
        </w:rPr>
        <w:t>Ústní ověření</w:t>
      </w:r>
    </w:p>
    <w:p>
      <w:pPr>
        <w:pStyle w:val="P16"/>
        <w:framePr w:w="6710" w:h="376" w:hRule="exact" w:wrap="none" w:vAnchor="page" w:hAnchor="margin" w:x="45" w:y="9862"/>
        <w:rPr>
          <w:rStyle w:val="C3"/>
          <w:rtl w:val="0"/>
        </w:rPr>
      </w:pPr>
    </w:p>
    <w:p>
      <w:pPr>
        <w:pStyle w:val="P17"/>
        <w:framePr w:w="6658" w:h="249" w:hRule="exact" w:wrap="none" w:vAnchor="page" w:hAnchor="margin" w:x="71" w:y="9918"/>
        <w:rPr>
          <w:rStyle w:val="C13"/>
          <w:rtl w:val="0"/>
        </w:rPr>
      </w:pPr>
      <w:r>
        <w:rPr>
          <w:rStyle w:val="C13"/>
          <w:rtl w:val="0"/>
        </w:rPr>
        <w:t>b) Popsat postup při vyřizování dotazů finančních úřadů</w:t>
      </w:r>
    </w:p>
    <w:p>
      <w:pPr>
        <w:pStyle w:val="P30"/>
        <w:framePr w:w="3921" w:h="376" w:hRule="exact" w:wrap="none" w:vAnchor="page" w:hAnchor="margin" w:x="6800" w:y="9862"/>
        <w:rPr>
          <w:rStyle w:val="C3"/>
          <w:rtl w:val="0"/>
        </w:rPr>
      </w:pPr>
    </w:p>
    <w:p>
      <w:pPr>
        <w:pStyle w:val="P31"/>
        <w:framePr w:w="3839" w:h="249" w:hRule="exact" w:wrap="none" w:vAnchor="page" w:hAnchor="margin" w:x="6856" w:y="9918"/>
        <w:rPr>
          <w:rStyle w:val="C22"/>
          <w:rtl w:val="0"/>
        </w:rPr>
      </w:pPr>
      <w:r>
        <w:rPr>
          <w:rStyle w:val="C22"/>
          <w:rtl w:val="0"/>
        </w:rPr>
        <w:t>Ústní ověření</w:t>
      </w:r>
    </w:p>
    <w:p>
      <w:pPr>
        <w:pStyle w:val="P12"/>
        <w:framePr w:w="6710" w:h="376" w:hRule="exact" w:wrap="none" w:vAnchor="page" w:hAnchor="margin" w:x="45" w:y="10238"/>
        <w:rPr>
          <w:rStyle w:val="C3"/>
          <w:rtl w:val="0"/>
        </w:rPr>
      </w:pPr>
    </w:p>
    <w:p>
      <w:pPr>
        <w:pStyle w:val="P13"/>
        <w:framePr w:w="6658" w:h="249" w:hRule="exact" w:wrap="none" w:vAnchor="page" w:hAnchor="margin" w:x="71" w:y="10294"/>
        <w:rPr>
          <w:rStyle w:val="C11"/>
          <w:rtl w:val="0"/>
        </w:rPr>
      </w:pPr>
      <w:r>
        <w:rPr>
          <w:rStyle w:val="C11"/>
          <w:rtl w:val="0"/>
        </w:rPr>
        <w:t>c) Popsat postup při vyřizování dotazů exekutorů</w:t>
      </w:r>
    </w:p>
    <w:p>
      <w:pPr>
        <w:pStyle w:val="P28"/>
        <w:framePr w:w="3921" w:h="376" w:hRule="exact" w:wrap="none" w:vAnchor="page" w:hAnchor="margin" w:x="6800" w:y="10238"/>
        <w:rPr>
          <w:rStyle w:val="C3"/>
          <w:rtl w:val="0"/>
        </w:rPr>
      </w:pPr>
    </w:p>
    <w:p>
      <w:pPr>
        <w:pStyle w:val="P29"/>
        <w:framePr w:w="3839" w:h="249" w:hRule="exact" w:wrap="none" w:vAnchor="page" w:hAnchor="margin" w:x="6856" w:y="10294"/>
        <w:rPr>
          <w:rStyle w:val="C21"/>
          <w:rtl w:val="0"/>
        </w:rPr>
      </w:pPr>
      <w:r>
        <w:rPr>
          <w:rStyle w:val="C21"/>
          <w:rtl w:val="0"/>
        </w:rPr>
        <w:t>Ústní ověření</w:t>
      </w:r>
    </w:p>
    <w:p>
      <w:pPr>
        <w:pStyle w:val="P32"/>
        <w:framePr w:w="10710" w:h="248" w:hRule="exact" w:wrap="none" w:vAnchor="page" w:hAnchor="margin" w:x="28" w:y="10728"/>
        <w:rPr>
          <w:rStyle w:val="C23"/>
          <w:rtl w:val="0"/>
        </w:rPr>
      </w:pPr>
      <w:r>
        <w:rPr>
          <w:rStyle w:val="C23"/>
          <w:rtl w:val="0"/>
        </w:rPr>
        <w:t>Je třeba splnit všechna kritéria.</w:t>
      </w:r>
    </w:p>
    <w:p>
      <w:pPr>
        <w:pStyle w:val="P23"/>
        <w:framePr w:w="10710" w:h="340" w:hRule="exact" w:wrap="none" w:vAnchor="page" w:hAnchor="margin" w:x="28" w:y="11163"/>
        <w:rPr>
          <w:rStyle w:val="C18"/>
          <w:rtl w:val="0"/>
        </w:rPr>
      </w:pPr>
      <w:r>
        <w:rPr>
          <w:rStyle w:val="C18"/>
          <w:rtl w:val="0"/>
        </w:rPr>
        <w:t>Vyúčtování poštovních zásilek s poštovními doručovateli</w:t>
      </w:r>
    </w:p>
    <w:p>
      <w:pPr>
        <w:pStyle w:val="P24"/>
        <w:framePr w:w="6713" w:h="376" w:hRule="exact" w:wrap="none" w:vAnchor="page" w:hAnchor="margin" w:x="45" w:y="11603"/>
        <w:rPr>
          <w:rStyle w:val="C3"/>
          <w:rtl w:val="0"/>
        </w:rPr>
      </w:pPr>
    </w:p>
    <w:p>
      <w:pPr>
        <w:pStyle w:val="P25"/>
        <w:framePr w:w="6661" w:h="249" w:hRule="exact" w:wrap="none" w:vAnchor="page" w:hAnchor="margin" w:x="71" w:y="11674"/>
        <w:rPr>
          <w:rStyle w:val="C19"/>
          <w:rtl w:val="0"/>
        </w:rPr>
      </w:pPr>
      <w:r>
        <w:rPr>
          <w:rStyle w:val="C19"/>
          <w:rtl w:val="0"/>
        </w:rPr>
        <w:t>Kritéria hodnocení</w:t>
      </w:r>
    </w:p>
    <w:p>
      <w:pPr>
        <w:pStyle w:val="P26"/>
        <w:framePr w:w="3918" w:h="376" w:hRule="exact" w:wrap="none" w:vAnchor="page" w:hAnchor="margin" w:x="6803" w:y="11603"/>
        <w:rPr>
          <w:rStyle w:val="C3"/>
          <w:rtl w:val="0"/>
        </w:rPr>
      </w:pPr>
    </w:p>
    <w:p>
      <w:pPr>
        <w:pStyle w:val="P27"/>
        <w:framePr w:w="3836" w:h="249" w:hRule="exact" w:wrap="none" w:vAnchor="page" w:hAnchor="margin" w:x="6859" w:y="11674"/>
        <w:rPr>
          <w:rStyle w:val="C20"/>
          <w:rtl w:val="0"/>
        </w:rPr>
      </w:pPr>
      <w:r>
        <w:rPr>
          <w:rStyle w:val="C20"/>
          <w:rtl w:val="0"/>
        </w:rPr>
        <w:t>Způsoby ověření</w:t>
      </w:r>
    </w:p>
    <w:p>
      <w:pPr>
        <w:pStyle w:val="P12"/>
        <w:framePr w:w="6710" w:h="376" w:hRule="exact" w:wrap="none" w:vAnchor="page" w:hAnchor="margin" w:x="45" w:y="11979"/>
        <w:rPr>
          <w:rStyle w:val="C3"/>
          <w:rtl w:val="0"/>
        </w:rPr>
      </w:pPr>
    </w:p>
    <w:p>
      <w:pPr>
        <w:pStyle w:val="P13"/>
        <w:framePr w:w="6658" w:h="249" w:hRule="exact" w:wrap="none" w:vAnchor="page" w:hAnchor="margin" w:x="71" w:y="12035"/>
        <w:rPr>
          <w:rStyle w:val="C11"/>
          <w:rtl w:val="0"/>
        </w:rPr>
      </w:pPr>
      <w:r>
        <w:rPr>
          <w:rStyle w:val="C11"/>
          <w:rtl w:val="0"/>
        </w:rPr>
        <w:t>a) Převzít nedoručené poštovní zásilky a platební doklady</w:t>
      </w:r>
    </w:p>
    <w:p>
      <w:pPr>
        <w:pStyle w:val="P28"/>
        <w:framePr w:w="3921" w:h="376" w:hRule="exact" w:wrap="none" w:vAnchor="page" w:hAnchor="margin" w:x="6800" w:y="11979"/>
        <w:rPr>
          <w:rStyle w:val="C3"/>
          <w:rtl w:val="0"/>
        </w:rPr>
      </w:pPr>
    </w:p>
    <w:p>
      <w:pPr>
        <w:pStyle w:val="P29"/>
        <w:framePr w:w="3839" w:h="249" w:hRule="exact" w:wrap="none" w:vAnchor="page" w:hAnchor="margin" w:x="6856" w:y="12035"/>
        <w:rPr>
          <w:rStyle w:val="C21"/>
          <w:rtl w:val="0"/>
        </w:rPr>
      </w:pPr>
      <w:r>
        <w:rPr>
          <w:rStyle w:val="C21"/>
          <w:rtl w:val="0"/>
        </w:rPr>
        <w:t>Praktické předvedení a ústní ověření</w:t>
      </w:r>
    </w:p>
    <w:p>
      <w:pPr>
        <w:pStyle w:val="P16"/>
        <w:framePr w:w="6710" w:h="607" w:hRule="exact" w:wrap="none" w:vAnchor="page" w:hAnchor="margin" w:x="45" w:y="12355"/>
        <w:rPr>
          <w:rStyle w:val="C3"/>
          <w:rtl w:val="0"/>
        </w:rPr>
      </w:pPr>
    </w:p>
    <w:p>
      <w:pPr>
        <w:pStyle w:val="P17"/>
        <w:framePr w:w="6658" w:h="480" w:hRule="exact" w:wrap="none" w:vAnchor="page" w:hAnchor="margin" w:x="71" w:y="12411"/>
        <w:rPr>
          <w:rStyle w:val="C13"/>
          <w:rtl w:val="0"/>
        </w:rPr>
      </w:pPr>
      <w:r>
        <w:rPr>
          <w:rStyle w:val="C13"/>
          <w:rtl w:val="0"/>
        </w:rPr>
        <w:t>b) Provést kontrolu technologického zpracování vrácených zásilek a zapsat je do dodávacích dokladů</w:t>
      </w:r>
    </w:p>
    <w:p>
      <w:pPr>
        <w:pStyle w:val="P30"/>
        <w:framePr w:w="3921" w:h="607" w:hRule="exact" w:wrap="none" w:vAnchor="page" w:hAnchor="margin" w:x="6800" w:y="12355"/>
        <w:rPr>
          <w:rStyle w:val="C3"/>
          <w:rtl w:val="0"/>
        </w:rPr>
      </w:pPr>
    </w:p>
    <w:p>
      <w:pPr>
        <w:pStyle w:val="P31"/>
        <w:framePr w:w="3839" w:h="480" w:hRule="exact" w:wrap="none" w:vAnchor="page" w:hAnchor="margin" w:x="6856" w:y="12411"/>
        <w:rPr>
          <w:rStyle w:val="C22"/>
          <w:rtl w:val="0"/>
        </w:rPr>
      </w:pPr>
      <w:r>
        <w:rPr>
          <w:rStyle w:val="C22"/>
          <w:rtl w:val="0"/>
        </w:rPr>
        <w:t>Praktické předvedení a ústní ověření</w:t>
      </w:r>
    </w:p>
    <w:p>
      <w:pPr>
        <w:pStyle w:val="P12"/>
        <w:framePr w:w="6710" w:h="376" w:hRule="exact" w:wrap="none" w:vAnchor="page" w:hAnchor="margin" w:x="45" w:y="12962"/>
        <w:rPr>
          <w:rStyle w:val="C3"/>
          <w:rtl w:val="0"/>
        </w:rPr>
      </w:pPr>
    </w:p>
    <w:p>
      <w:pPr>
        <w:pStyle w:val="P13"/>
        <w:framePr w:w="6658" w:h="249" w:hRule="exact" w:wrap="none" w:vAnchor="page" w:hAnchor="margin" w:x="71" w:y="13018"/>
        <w:rPr>
          <w:rStyle w:val="C11"/>
          <w:rtl w:val="0"/>
        </w:rPr>
      </w:pPr>
      <w:r>
        <w:rPr>
          <w:rStyle w:val="C11"/>
          <w:rtl w:val="0"/>
        </w:rPr>
        <w:t>c) Zkontrolovat a převzít finanční hotovost od poštovních doručovatelů</w:t>
      </w:r>
    </w:p>
    <w:p>
      <w:pPr>
        <w:pStyle w:val="P28"/>
        <w:framePr w:w="3921" w:h="376" w:hRule="exact" w:wrap="none" w:vAnchor="page" w:hAnchor="margin" w:x="6800" w:y="12962"/>
        <w:rPr>
          <w:rStyle w:val="C3"/>
          <w:rtl w:val="0"/>
        </w:rPr>
      </w:pPr>
    </w:p>
    <w:p>
      <w:pPr>
        <w:pStyle w:val="P29"/>
        <w:framePr w:w="3839" w:h="249" w:hRule="exact" w:wrap="none" w:vAnchor="page" w:hAnchor="margin" w:x="6856" w:y="13018"/>
        <w:rPr>
          <w:rStyle w:val="C21"/>
          <w:rtl w:val="0"/>
        </w:rPr>
      </w:pPr>
      <w:r>
        <w:rPr>
          <w:rStyle w:val="C21"/>
          <w:rtl w:val="0"/>
        </w:rPr>
        <w:t>Praktické předvedení a ústní ověření</w:t>
      </w:r>
    </w:p>
    <w:p>
      <w:pPr>
        <w:pStyle w:val="P16"/>
        <w:framePr w:w="6710" w:h="376" w:hRule="exact" w:wrap="none" w:vAnchor="page" w:hAnchor="margin" w:x="45" w:y="13338"/>
        <w:rPr>
          <w:rStyle w:val="C3"/>
          <w:rtl w:val="0"/>
        </w:rPr>
      </w:pPr>
    </w:p>
    <w:p>
      <w:pPr>
        <w:pStyle w:val="P17"/>
        <w:framePr w:w="6658" w:h="249" w:hRule="exact" w:wrap="none" w:vAnchor="page" w:hAnchor="margin" w:x="71" w:y="13394"/>
        <w:rPr>
          <w:rStyle w:val="C13"/>
          <w:rtl w:val="0"/>
        </w:rPr>
      </w:pPr>
      <w:r>
        <w:rPr>
          <w:rStyle w:val="C13"/>
          <w:rtl w:val="0"/>
        </w:rPr>
        <w:t>d) Odevzdat vrácenou hotovost na stanovené pracoviště</w:t>
      </w:r>
    </w:p>
    <w:p>
      <w:pPr>
        <w:pStyle w:val="P30"/>
        <w:framePr w:w="3921" w:h="376" w:hRule="exact" w:wrap="none" w:vAnchor="page" w:hAnchor="margin" w:x="6800" w:y="13338"/>
        <w:rPr>
          <w:rStyle w:val="C3"/>
          <w:rtl w:val="0"/>
        </w:rPr>
      </w:pPr>
    </w:p>
    <w:p>
      <w:pPr>
        <w:pStyle w:val="P31"/>
        <w:framePr w:w="3839" w:h="249" w:hRule="exact" w:wrap="none" w:vAnchor="page" w:hAnchor="margin" w:x="6856" w:y="13394"/>
        <w:rPr>
          <w:rStyle w:val="C22"/>
          <w:rtl w:val="0"/>
        </w:rPr>
      </w:pPr>
      <w:r>
        <w:rPr>
          <w:rStyle w:val="C22"/>
          <w:rtl w:val="0"/>
        </w:rPr>
        <w:t>Praktické předvedení a ústní ověření</w:t>
      </w:r>
    </w:p>
    <w:p>
      <w:pPr>
        <w:pStyle w:val="P32"/>
        <w:framePr w:w="10710" w:h="248" w:hRule="exact" w:wrap="none" w:vAnchor="page" w:hAnchor="margin" w:x="28" w:y="138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vnitřní poštovní služby III , 16.9.2026 22:25:45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Zpracování podaných zásilek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postupy pro převzetí jednotlivých druhů podaných zásilek od přepážek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postupy při zpracování podaných listovních zásilek a jejich výpravě k třídícímu uzlu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postupy při zpracování podaných balíkových zásilek a jejich výpravě k třídícímu uzlu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Provést výpravu zapsaných zásilek k třídícímu uzlu, včetně vyhotovení příslušných dokladů</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32"/>
        <w:framePr w:w="10710" w:h="248" w:hRule="exact" w:wrap="none" w:vAnchor="page" w:hAnchor="margin" w:x="28" w:y="551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vnitřní poštovní služby III , 16.9.2026 22:25:45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4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je povinna do ověřování zařadit simulaci procesu zpracování minimálně 20 fiktivních poštovních zásilek, 6 platebních dokladů, 2 přepravních dokladů, dokladů předávaných ke kontrole v dodávací službě od doručovatelů a přepážek, 1 žádosti o dosílku, 1 žádosti opatření adresáta - prodloužení úložní doby, opakované doručení.</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je třeba přihlížet především k bezpečnému provádění všech úkonů a k dodržování poštovních předpisů.</w:t>
      </w:r>
    </w:p>
    <w:p>
      <w:pPr>
        <w:pStyle w:val="P33"/>
        <w:framePr w:w="10766" w:h="1837" w:hRule="exact" w:wrap="none" w:vAnchor="page" w:hAnchor="margin" w:x="0" w:y="5725"/>
        <w:rPr>
          <w:rStyle w:val="C3"/>
          <w:rtl w:val="0"/>
        </w:rPr>
      </w:pPr>
    </w:p>
    <w:p>
      <w:pPr>
        <w:pStyle w:val="P35"/>
        <w:framePr w:w="10710" w:h="340" w:hRule="exact" w:wrap="none" w:vAnchor="page" w:hAnchor="margin" w:x="28" w:y="5725"/>
        <w:rPr>
          <w:rStyle w:val="C25"/>
          <w:rtl w:val="0"/>
        </w:rPr>
      </w:pPr>
      <w:r>
        <w:rPr>
          <w:rStyle w:val="C25"/>
          <w:rtl w:val="0"/>
        </w:rPr>
        <w:t>Výsledné hodnocení</w:t>
      </w:r>
    </w:p>
    <w:p>
      <w:pPr>
        <w:keepNext w:val="0"/>
        <w:keepLines w:val="0"/>
        <w:framePr w:w="10766" w:h="1497" w:hRule="exact" w:wrap="none" w:vAnchor="page" w:hAnchor="margin" w:x="0" w:y="60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789"/>
        <w:rPr>
          <w:rStyle w:val="C3"/>
          <w:rtl w:val="0"/>
        </w:rPr>
      </w:pPr>
    </w:p>
    <w:p>
      <w:pPr>
        <w:pStyle w:val="P35"/>
        <w:framePr w:w="10710" w:h="340" w:hRule="exact" w:wrap="none" w:vAnchor="page" w:hAnchor="margin" w:x="28" w:y="7789"/>
        <w:rPr>
          <w:rStyle w:val="C25"/>
          <w:rtl w:val="0"/>
        </w:rPr>
      </w:pPr>
      <w:r>
        <w:rPr>
          <w:rStyle w:val="C25"/>
          <w:rtl w:val="0"/>
        </w:rPr>
        <w:t>Počet zkoušejících</w:t>
      </w:r>
    </w:p>
    <w:p>
      <w:pPr>
        <w:keepNext w:val="0"/>
        <w:keepLines w:val="0"/>
        <w:framePr w:w="10766" w:h="1036" w:hRule="exact" w:wrap="none" w:vAnchor="page" w:hAnchor="margin" w:x="0" w:y="81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 vnitřní poštovní služby III , 16.9.2026 22:25:45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3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1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1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18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jako lektor kvalifikační přípravy v rámci České pošty, s. p.</w:t>
      </w:r>
    </w:p>
    <w:p>
      <w:pPr>
        <w:keepNext w:val="0"/>
        <w:keepLines w:val="1"/>
        <w:framePr w:w="10766" w:h="618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Učitel odborných předmětů nebo odborného výcviku (učitelé v oboru poštovnictví a logistiky).</w:t>
      </w:r>
    </w:p>
    <w:p>
      <w:pPr>
        <w:keepNext w:val="0"/>
        <w:keepLines w:val="0"/>
        <w:framePr w:w="10766" w:h="61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18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18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1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1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5111" w:hRule="exact" w:wrap="none" w:vAnchor="page" w:hAnchor="margin" w:x="0" w:y="9115"/>
        <w:rPr>
          <w:rStyle w:val="C3"/>
          <w:rtl w:val="0"/>
        </w:rPr>
      </w:pPr>
    </w:p>
    <w:p>
      <w:pPr>
        <w:pStyle w:val="P35"/>
        <w:framePr w:w="10710" w:h="340" w:hRule="exact" w:wrap="none" w:vAnchor="page" w:hAnchor="margin" w:x="28" w:y="9115"/>
        <w:rPr>
          <w:rStyle w:val="C25"/>
          <w:rtl w:val="0"/>
        </w:rPr>
      </w:pPr>
      <w:r>
        <w:rPr>
          <w:rStyle w:val="C25"/>
          <w:rtl w:val="0"/>
        </w:rPr>
        <w:t>Nezbytné materiální a technické předpoklady pro provedení zkoušky</w:t>
      </w:r>
    </w:p>
    <w:p>
      <w:pPr>
        <w:keepNext w:val="0"/>
        <w:keepLines w:val="0"/>
        <w:framePr w:w="10766" w:h="4771" w:hRule="exact" w:wrap="none" w:vAnchor="page" w:hAnchor="margin" w:x="0" w:y="94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Tiskopisy předepsané Českou poštou, s. p., v podací, dodávací službě, poštovní přepravě a reklamační službě</w:t>
      </w:r>
    </w:p>
    <w:p>
      <w:pPr>
        <w:keepNext w:val="0"/>
        <w:keepLines w:val="0"/>
        <w:framePr w:w="10766" w:h="4771" w:hRule="exact" w:wrap="none" w:vAnchor="page" w:hAnchor="margin" w:x="0" w:y="94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pracovníka (pracovní stůl, PC se specializovaným softwarem České pošty, s. p.)</w:t>
      </w:r>
    </w:p>
    <w:p>
      <w:pPr>
        <w:keepNext w:val="0"/>
        <w:keepLines w:val="0"/>
        <w:framePr w:w="10766" w:h="4771" w:hRule="exact" w:wrap="none" w:vAnchor="page" w:hAnchor="margin" w:x="0" w:y="94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předpisy České pošty, s. p.</w:t>
      </w:r>
    </w:p>
    <w:p>
      <w:pPr>
        <w:keepNext w:val="0"/>
        <w:keepLines w:val="0"/>
        <w:framePr w:w="10766" w:h="4771" w:hRule="exact" w:wrap="none" w:vAnchor="page" w:hAnchor="margin" w:x="0" w:y="94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Poštovní podmínky České pošty, s. p.</w:t>
      </w:r>
    </w:p>
    <w:p>
      <w:pPr>
        <w:keepNext w:val="0"/>
        <w:keepLines w:val="0"/>
        <w:framePr w:w="10766" w:h="4771" w:hRule="exact" w:wrap="none" w:vAnchor="page" w:hAnchor="margin" w:x="0" w:y="94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Poštovní zásilky nebo jejich fotokopie</w:t>
      </w:r>
    </w:p>
    <w:p>
      <w:pPr>
        <w:keepNext w:val="0"/>
        <w:keepLines w:val="0"/>
        <w:framePr w:w="10766" w:h="4771" w:hRule="exact" w:wrap="none" w:vAnchor="page" w:hAnchor="margin" w:x="0" w:y="94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Poštovní pytel, plombovací kleště, motouz, pytlovák, vlaječky apod.</w:t>
      </w:r>
    </w:p>
    <w:p>
      <w:pPr>
        <w:keepNext w:val="0"/>
        <w:keepLines w:val="0"/>
        <w:framePr w:w="10766" w:h="4771" w:hRule="exact" w:wrap="none" w:vAnchor="page" w:hAnchor="margin" w:x="0" w:y="94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Finanční hotovost</w:t>
      </w:r>
    </w:p>
    <w:p>
      <w:pPr>
        <w:keepNext w:val="0"/>
        <w:keepLines w:val="0"/>
        <w:framePr w:w="10766" w:h="4771" w:hRule="exact" w:wrap="none" w:vAnchor="page" w:hAnchor="margin" w:x="0" w:y="94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71" w:hRule="exact" w:wrap="none" w:vAnchor="page" w:hAnchor="margin" w:x="0" w:y="94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771" w:hRule="exact" w:wrap="none" w:vAnchor="page" w:hAnchor="margin" w:x="0" w:y="94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71" w:hRule="exact" w:wrap="none" w:vAnchor="page" w:hAnchor="margin" w:x="0" w:y="94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 (např. nájemní smlouvu, smlouvu o užívání, prohlášení o zapůjčení apod.) včetně dokladu typu smlouvy o smlouvě budoucí dávajícího předpoklad dlouhodobějšího disponování s příslušným vybavením.</w:t>
      </w:r>
    </w:p>
    <w:p>
      <w:pPr>
        <w:pStyle w:val="P33"/>
        <w:framePr w:w="10766" w:h="1146" w:hRule="exact" w:wrap="none" w:vAnchor="page" w:hAnchor="margin" w:x="0" w:y="14453"/>
        <w:rPr>
          <w:rStyle w:val="C3"/>
          <w:rtl w:val="0"/>
        </w:rPr>
      </w:pPr>
    </w:p>
    <w:p>
      <w:pPr>
        <w:pStyle w:val="P35"/>
        <w:framePr w:w="10710" w:h="340" w:hRule="exact" w:wrap="none" w:vAnchor="page" w:hAnchor="margin" w:x="28" w:y="14453"/>
        <w:rPr>
          <w:rStyle w:val="C25"/>
          <w:rtl w:val="0"/>
        </w:rPr>
      </w:pPr>
      <w:r>
        <w:rPr>
          <w:rStyle w:val="C25"/>
          <w:rtl w:val="0"/>
        </w:rPr>
        <w:t>Doba přípravy na zkoušku</w:t>
      </w:r>
    </w:p>
    <w:p>
      <w:pPr>
        <w:keepNext w:val="0"/>
        <w:keepLines w:val="0"/>
        <w:framePr w:w="10766" w:h="806" w:hRule="exact" w:wrap="none" w:vAnchor="page" w:hAnchor="margin" w:x="0" w:y="147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Pracovník vnitřní poštovní služby III , 16.9.2026 22:25:45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2 až 3 hodiny (hodinou se rozumí 60 minut). </w:t>
      </w:r>
    </w:p>
    <w:p>
      <w:pPr>
        <w:pStyle w:val="P21"/>
        <w:framePr w:w="7654" w:h="331" w:hRule="exact" w:wrap="none" w:vAnchor="page" w:hAnchor="margin" w:x="28" w:y="15940"/>
        <w:rPr>
          <w:rStyle w:val="C16"/>
          <w:rtl w:val="0"/>
        </w:rPr>
      </w:pPr>
      <w:r>
        <w:rPr>
          <w:rStyle w:val="C16"/>
          <w:rtl w:val="0"/>
        </w:rPr>
        <w:t>Pracovník vnitřní poštovní služby III , 16.9.2026 22:25:45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pošta, s. p.</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logistických služeb, Praha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 vnitřní poštovní služby III , 16.9.2026 22:25:45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EB0BD8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077D2A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