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38FB26" Type="http://schemas.openxmlformats.org/officeDocument/2006/relationships/officeDocument" Target="/word/document.xml" /><Relationship Id="coreR1238FB26" Type="http://schemas.openxmlformats.org/package/2006/relationships/metadata/core-properties" Target="/docProps/core.xml" /><Relationship Id="customR1238FB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vnitřní poštovní služby III (kód: 37-049-M)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vnitřní poštovní služby III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poštovních dokladů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stížností a reklamací služeb poštovního operátora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zásilek na dodání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žádosti o dosílku, prodloužení úložní doby, opakované doručení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Vyřizování dotazů soudů, finančních úřadů a exekutorů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Vyúčtování poštovních zásilek s poštovními doručovateli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podaných zásilek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Pracovník/pracovnice vnitřní poštovní služby III, 1.11.2026 0:48:31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zásilky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Kontrola poštovních dokladů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kontrolu přepravních dokladů</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Provést kontrolu dodacích dokladů odevzdaných od poštovních přepážek</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Provést kontrolu dodacích dokladů odevzdaných od doručovatelů</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Vyřizování stížností a reklamací služeb poštovního operátora</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607" w:hRule="exact" w:wrap="none" w:vAnchor="page" w:hAnchor="margin" w:x="45" w:y="8514"/>
        <w:rPr>
          <w:rStyle w:val="C3"/>
          <w:rtl w:val="0"/>
        </w:rPr>
      </w:pPr>
    </w:p>
    <w:p>
      <w:pPr>
        <w:pStyle w:val="P13"/>
        <w:framePr w:w="6658" w:h="480" w:hRule="exact" w:wrap="none" w:vAnchor="page" w:hAnchor="margin" w:x="71" w:y="8570"/>
        <w:rPr>
          <w:rStyle w:val="C11"/>
          <w:rtl w:val="0"/>
        </w:rPr>
      </w:pPr>
      <w:r>
        <w:rPr>
          <w:rStyle w:val="C11"/>
          <w:rtl w:val="0"/>
        </w:rPr>
        <w:t>a) Charakterizovat druhy reklamací a vyjmenovat k nim příslušné reklamační lhůty</w:t>
      </w:r>
    </w:p>
    <w:p>
      <w:pPr>
        <w:pStyle w:val="P28"/>
        <w:framePr w:w="3921" w:h="607" w:hRule="exact" w:wrap="none" w:vAnchor="page" w:hAnchor="margin" w:x="6800" w:y="8514"/>
        <w:rPr>
          <w:rStyle w:val="C3"/>
          <w:rtl w:val="0"/>
        </w:rPr>
      </w:pPr>
    </w:p>
    <w:p>
      <w:pPr>
        <w:pStyle w:val="P29"/>
        <w:framePr w:w="3839" w:h="480" w:hRule="exact" w:wrap="none" w:vAnchor="page" w:hAnchor="margin" w:x="6856" w:y="8570"/>
        <w:rPr>
          <w:rStyle w:val="C21"/>
          <w:rtl w:val="0"/>
        </w:rPr>
      </w:pPr>
      <w:r>
        <w:rPr>
          <w:rStyle w:val="C21"/>
          <w:rtl w:val="0"/>
        </w:rPr>
        <w:t>Ústní ověření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Popsat způsob evidence stížností a reklamací klientů</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Popsat proces vyřizování stížností a reklamací</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Ústní ověření</w:t>
      </w:r>
    </w:p>
    <w:p>
      <w:pPr>
        <w:pStyle w:val="P16"/>
        <w:framePr w:w="6710" w:h="376" w:hRule="exact" w:wrap="none" w:vAnchor="page" w:hAnchor="margin" w:x="45" w:y="9873"/>
        <w:rPr>
          <w:rStyle w:val="C3"/>
          <w:rtl w:val="0"/>
        </w:rPr>
      </w:pPr>
    </w:p>
    <w:p>
      <w:pPr>
        <w:pStyle w:val="P17"/>
        <w:framePr w:w="6658" w:h="249" w:hRule="exact" w:wrap="none" w:vAnchor="page" w:hAnchor="margin" w:x="71" w:y="9929"/>
        <w:rPr>
          <w:rStyle w:val="C13"/>
          <w:rtl w:val="0"/>
        </w:rPr>
      </w:pPr>
      <w:r>
        <w:rPr>
          <w:rStyle w:val="C13"/>
          <w:rtl w:val="0"/>
        </w:rPr>
        <w:t>d) Sepsat zápis o poškození zásilky</w:t>
      </w:r>
    </w:p>
    <w:p>
      <w:pPr>
        <w:pStyle w:val="P30"/>
        <w:framePr w:w="3921" w:h="376" w:hRule="exact" w:wrap="none" w:vAnchor="page" w:hAnchor="margin" w:x="6800" w:y="9873"/>
        <w:rPr>
          <w:rStyle w:val="C3"/>
          <w:rtl w:val="0"/>
        </w:rPr>
      </w:pPr>
    </w:p>
    <w:p>
      <w:pPr>
        <w:pStyle w:val="P31"/>
        <w:framePr w:w="3839" w:h="249" w:hRule="exact" w:wrap="none" w:vAnchor="page" w:hAnchor="margin" w:x="6856" w:y="9929"/>
        <w:rPr>
          <w:rStyle w:val="C22"/>
          <w:rtl w:val="0"/>
        </w:rPr>
      </w:pPr>
      <w:r>
        <w:rPr>
          <w:rStyle w:val="C22"/>
          <w:rtl w:val="0"/>
        </w:rPr>
        <w:t>Praktické předvedení</w:t>
      </w:r>
    </w:p>
    <w:p>
      <w:pPr>
        <w:pStyle w:val="P32"/>
        <w:framePr w:w="10710" w:h="248" w:hRule="exact" w:wrap="none" w:vAnchor="page" w:hAnchor="margin" w:x="28" w:y="10363"/>
        <w:rPr>
          <w:rStyle w:val="C23"/>
          <w:rtl w:val="0"/>
        </w:rPr>
      </w:pPr>
      <w:r>
        <w:rPr>
          <w:rStyle w:val="C23"/>
          <w:rtl w:val="0"/>
        </w:rPr>
        <w:t>Je třeba splnit všechna kritéria.</w:t>
      </w:r>
    </w:p>
    <w:p>
      <w:pPr>
        <w:pStyle w:val="P23"/>
        <w:framePr w:w="10710" w:h="340" w:hRule="exact" w:wrap="none" w:vAnchor="page" w:hAnchor="margin" w:x="28" w:y="10798"/>
        <w:rPr>
          <w:rStyle w:val="C18"/>
          <w:rtl w:val="0"/>
        </w:rPr>
      </w:pPr>
      <w:r>
        <w:rPr>
          <w:rStyle w:val="C18"/>
          <w:rtl w:val="0"/>
        </w:rPr>
        <w:t>Příprava zásilek na dodání</w:t>
      </w:r>
    </w:p>
    <w:p>
      <w:pPr>
        <w:pStyle w:val="P24"/>
        <w:framePr w:w="6713" w:h="376" w:hRule="exact" w:wrap="none" w:vAnchor="page" w:hAnchor="margin" w:x="45" w:y="11238"/>
        <w:rPr>
          <w:rStyle w:val="C3"/>
          <w:rtl w:val="0"/>
        </w:rPr>
      </w:pPr>
    </w:p>
    <w:p>
      <w:pPr>
        <w:pStyle w:val="P25"/>
        <w:framePr w:w="6661" w:h="249" w:hRule="exact" w:wrap="none" w:vAnchor="page" w:hAnchor="margin" w:x="71" w:y="11309"/>
        <w:rPr>
          <w:rStyle w:val="C19"/>
          <w:rtl w:val="0"/>
        </w:rPr>
      </w:pPr>
      <w:r>
        <w:rPr>
          <w:rStyle w:val="C19"/>
          <w:rtl w:val="0"/>
        </w:rPr>
        <w:t>Kritéria hodnocení</w:t>
      </w:r>
    </w:p>
    <w:p>
      <w:pPr>
        <w:pStyle w:val="P26"/>
        <w:framePr w:w="3918" w:h="376" w:hRule="exact" w:wrap="none" w:vAnchor="page" w:hAnchor="margin" w:x="6803" w:y="11238"/>
        <w:rPr>
          <w:rStyle w:val="C3"/>
          <w:rtl w:val="0"/>
        </w:rPr>
      </w:pPr>
    </w:p>
    <w:p>
      <w:pPr>
        <w:pStyle w:val="P27"/>
        <w:framePr w:w="3836" w:h="249" w:hRule="exact" w:wrap="none" w:vAnchor="page" w:hAnchor="margin" w:x="6859" w:y="11309"/>
        <w:rPr>
          <w:rStyle w:val="C20"/>
          <w:rtl w:val="0"/>
        </w:rPr>
      </w:pPr>
      <w:r>
        <w:rPr>
          <w:rStyle w:val="C20"/>
          <w:rtl w:val="0"/>
        </w:rPr>
        <w:t>Způsoby ověření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a) Popsat a předvést přezkušování a kontrolu zasílacích podmínek u zásilek určených k dodání</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Praktické předvedení a ústní ověření</w:t>
      </w:r>
    </w:p>
    <w:p>
      <w:pPr>
        <w:pStyle w:val="P16"/>
        <w:framePr w:w="6710" w:h="376" w:hRule="exact" w:wrap="none" w:vAnchor="page" w:hAnchor="margin" w:x="45" w:y="12221"/>
        <w:rPr>
          <w:rStyle w:val="C3"/>
          <w:rtl w:val="0"/>
        </w:rPr>
      </w:pPr>
    </w:p>
    <w:p>
      <w:pPr>
        <w:pStyle w:val="P17"/>
        <w:framePr w:w="6658" w:h="249" w:hRule="exact" w:wrap="none" w:vAnchor="page" w:hAnchor="margin" w:x="71" w:y="12277"/>
        <w:rPr>
          <w:rStyle w:val="C13"/>
          <w:rtl w:val="0"/>
        </w:rPr>
      </w:pPr>
      <w:r>
        <w:rPr>
          <w:rStyle w:val="C13"/>
          <w:rtl w:val="0"/>
        </w:rPr>
        <w:t>b) Popsat závady na došlých zásilkách a předvést způsob jejich odstranění</w:t>
      </w:r>
    </w:p>
    <w:p>
      <w:pPr>
        <w:pStyle w:val="P30"/>
        <w:framePr w:w="3921" w:h="376" w:hRule="exact" w:wrap="none" w:vAnchor="page" w:hAnchor="margin" w:x="6800" w:y="12221"/>
        <w:rPr>
          <w:rStyle w:val="C3"/>
          <w:rtl w:val="0"/>
        </w:rPr>
      </w:pPr>
    </w:p>
    <w:p>
      <w:pPr>
        <w:pStyle w:val="P31"/>
        <w:framePr w:w="3839" w:h="249" w:hRule="exact" w:wrap="none" w:vAnchor="page" w:hAnchor="margin" w:x="6856" w:y="12277"/>
        <w:rPr>
          <w:rStyle w:val="C22"/>
          <w:rtl w:val="0"/>
        </w:rPr>
      </w:pPr>
      <w:r>
        <w:rPr>
          <w:rStyle w:val="C22"/>
          <w:rtl w:val="0"/>
        </w:rPr>
        <w:t>Praktické předvedení a ústní ověření</w:t>
      </w:r>
    </w:p>
    <w:p>
      <w:pPr>
        <w:pStyle w:val="P12"/>
        <w:framePr w:w="6710" w:h="376" w:hRule="exact" w:wrap="none" w:vAnchor="page" w:hAnchor="margin" w:x="45" w:y="12597"/>
        <w:rPr>
          <w:rStyle w:val="C3"/>
          <w:rtl w:val="0"/>
        </w:rPr>
      </w:pPr>
    </w:p>
    <w:p>
      <w:pPr>
        <w:pStyle w:val="P13"/>
        <w:framePr w:w="6658" w:h="249" w:hRule="exact" w:wrap="none" w:vAnchor="page" w:hAnchor="margin" w:x="71" w:y="12653"/>
        <w:rPr>
          <w:rStyle w:val="C11"/>
          <w:rtl w:val="0"/>
        </w:rPr>
      </w:pPr>
      <w:r>
        <w:rPr>
          <w:rStyle w:val="C11"/>
          <w:rtl w:val="0"/>
        </w:rPr>
        <w:t>c) Roztřídit a zpracovat listovní zásilky a balíkové zásilky určené k doručení</w:t>
      </w:r>
    </w:p>
    <w:p>
      <w:pPr>
        <w:pStyle w:val="P28"/>
        <w:framePr w:w="3921" w:h="376" w:hRule="exact" w:wrap="none" w:vAnchor="page" w:hAnchor="margin" w:x="6800" w:y="12597"/>
        <w:rPr>
          <w:rStyle w:val="C3"/>
          <w:rtl w:val="0"/>
        </w:rPr>
      </w:pPr>
    </w:p>
    <w:p>
      <w:pPr>
        <w:pStyle w:val="P29"/>
        <w:framePr w:w="3839" w:h="249" w:hRule="exact" w:wrap="none" w:vAnchor="page" w:hAnchor="margin" w:x="6856" w:y="12653"/>
        <w:rPr>
          <w:rStyle w:val="C21"/>
          <w:rtl w:val="0"/>
        </w:rPr>
      </w:pPr>
      <w:r>
        <w:rPr>
          <w:rStyle w:val="C21"/>
          <w:rtl w:val="0"/>
        </w:rPr>
        <w:t>Praktické předvedení</w:t>
      </w:r>
    </w:p>
    <w:p>
      <w:pPr>
        <w:pStyle w:val="P16"/>
        <w:framePr w:w="6710" w:h="607" w:hRule="exact" w:wrap="none" w:vAnchor="page" w:hAnchor="margin" w:x="45" w:y="12973"/>
        <w:rPr>
          <w:rStyle w:val="C3"/>
          <w:rtl w:val="0"/>
        </w:rPr>
      </w:pPr>
    </w:p>
    <w:p>
      <w:pPr>
        <w:pStyle w:val="P17"/>
        <w:framePr w:w="6658" w:h="480" w:hRule="exact" w:wrap="none" w:vAnchor="page" w:hAnchor="margin" w:x="71" w:y="13029"/>
        <w:rPr>
          <w:rStyle w:val="C13"/>
          <w:rtl w:val="0"/>
        </w:rPr>
      </w:pPr>
      <w:r>
        <w:rPr>
          <w:rStyle w:val="C13"/>
          <w:rtl w:val="0"/>
        </w:rPr>
        <w:t>d) Zaevidovat listovní a balíkové zásilky do specializovaného poštovního softwaru, včetně předání zásilek doručovatelům</w:t>
      </w:r>
    </w:p>
    <w:p>
      <w:pPr>
        <w:pStyle w:val="P30"/>
        <w:framePr w:w="3921" w:h="607" w:hRule="exact" w:wrap="none" w:vAnchor="page" w:hAnchor="margin" w:x="6800" w:y="12973"/>
        <w:rPr>
          <w:rStyle w:val="C3"/>
          <w:rtl w:val="0"/>
        </w:rPr>
      </w:pPr>
    </w:p>
    <w:p>
      <w:pPr>
        <w:pStyle w:val="P31"/>
        <w:framePr w:w="3839" w:h="480" w:hRule="exact" w:wrap="none" w:vAnchor="page" w:hAnchor="margin" w:x="6856" w:y="13029"/>
        <w:rPr>
          <w:rStyle w:val="C22"/>
          <w:rtl w:val="0"/>
        </w:rPr>
      </w:pPr>
      <w:r>
        <w:rPr>
          <w:rStyle w:val="C22"/>
          <w:rtl w:val="0"/>
        </w:rPr>
        <w:t>Praktické předvedení</w:t>
      </w:r>
    </w:p>
    <w:p>
      <w:pPr>
        <w:pStyle w:val="P32"/>
        <w:framePr w:w="10710" w:h="248" w:hRule="exact" w:wrap="none" w:vAnchor="page" w:hAnchor="margin" w:x="28" w:y="136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vnitřní poštovní služby III, 1.11.2026 0:48:31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žádosti o dosílku, prodloužení úložní doby, opakované doručení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postupy při zpracování žádosti o dosílku, včetně evidence ve specializovaném poštovním softwaru a vyznačení na zásilce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postupy při zpracování žádostí adresátů souvisejících s dodáním zásilek, včetně evidence ve specializovaném poštovním softwaru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postupy zpracování žádosti o opakované doručení, včetně evidence ve specializovaném poštovním softwaru a předání doručovatelům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Vyřizování dotazů soudů, finančních úřadů a exekutorů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Popsat poskytování součinnosti při vyřizování dotazů soudů</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poskytování součinnosti při vyřizování dotazů finančních úřadů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Popsat poskytování součinnosti při vyřizování dotazů exekutorů</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Vyúčtování poštovních zásilek s poštovními doručovateli</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Převzít nedoručené poštovní zásilky a platební doklady</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Provést kontrolu technologického zpracování vrácených zásilek a zaevidovat je ve specializovaném poštovním softwaru</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 a ústní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Zkontrolovat a převzít finanční hotovost od poštovních doručovatelů</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 a 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d) Odevzdat vrácenou hotovost na stanovené pracoviště</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Zpracování podaných zásilek</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a) Popsat postupy při převzetí podaných zásilek k dalšímu zpracování</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Popsat postupy při zpracování podaných listovních zásilek a jejich výpravě k třídicímu uzlu</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Ústní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c) Popsat postupy při zpracování podaných balíkových zásilek a jejich výpravě k třídicímu uzlu</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Ústní ověření</w:t>
      </w:r>
    </w:p>
    <w:p>
      <w:pPr>
        <w:pStyle w:val="P16"/>
        <w:framePr w:w="6710" w:h="607" w:hRule="exact" w:wrap="none" w:vAnchor="page" w:hAnchor="margin" w:x="45" w:y="13338"/>
        <w:rPr>
          <w:rStyle w:val="C3"/>
          <w:rtl w:val="0"/>
        </w:rPr>
      </w:pPr>
    </w:p>
    <w:p>
      <w:pPr>
        <w:pStyle w:val="P17"/>
        <w:framePr w:w="6658" w:h="480" w:hRule="exact" w:wrap="none" w:vAnchor="page" w:hAnchor="margin" w:x="71" w:y="13394"/>
        <w:rPr>
          <w:rStyle w:val="C13"/>
          <w:rtl w:val="0"/>
        </w:rPr>
      </w:pPr>
      <w:r>
        <w:rPr>
          <w:rStyle w:val="C13"/>
          <w:rtl w:val="0"/>
        </w:rPr>
        <w:t>d) Provést výpravu zapsaných zásilek k třídicímu uzlu, včetně vyhotovení příslušných dokladů</w:t>
      </w:r>
    </w:p>
    <w:p>
      <w:pPr>
        <w:pStyle w:val="P30"/>
        <w:framePr w:w="3921" w:h="607" w:hRule="exact" w:wrap="none" w:vAnchor="page" w:hAnchor="margin" w:x="6800" w:y="13338"/>
        <w:rPr>
          <w:rStyle w:val="C3"/>
          <w:rtl w:val="0"/>
        </w:rPr>
      </w:pPr>
    </w:p>
    <w:p>
      <w:pPr>
        <w:pStyle w:val="P31"/>
        <w:framePr w:w="3839" w:h="480" w:hRule="exact" w:wrap="none" w:vAnchor="page" w:hAnchor="margin" w:x="6856" w:y="13394"/>
        <w:rPr>
          <w:rStyle w:val="C22"/>
          <w:rtl w:val="0"/>
        </w:rPr>
      </w:pPr>
      <w:r>
        <w:rPr>
          <w:rStyle w:val="C22"/>
          <w:rtl w:val="0"/>
        </w:rPr>
        <w:t>Praktické předvedení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vnitřní poštovní služby III, 1.11.2026 0:48:31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v rozsahu stanoveném na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"https://nsp.cz/jednotka-prace/pracovnik-vnitrni-postovn-9579"</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https://nsp.cz/jednotka-prace/pracovnik-vnitrni-postovn-9579</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a prokazuje se lékařským potvrzením.</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minimálně 20 fiktivních poštovních zásilek, 6 platebních dokladů, 2 přepravních dokladů, dokladů předávaných ke kontrole v dodávací službě od doručovatelů a přepážek, 1 žádosti o dosílku, 1 žádosti opatření adresáta - prodloužení úložní doby, opakované doručení.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a k dodržování poštovních předpisů.</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vnitřní poštovní služby III, 1.11.2026 0:48:31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Všichni členové zkušební komise musí být přítomni u zkoušky po celou dobu zkoušení uchazečů.</w:t>
      </w:r>
    </w:p>
    <w:p>
      <w:pPr>
        <w:pStyle w:val="P33"/>
        <w:framePr w:w="10766" w:h="4617" w:hRule="exact" w:wrap="none" w:vAnchor="page" w:hAnchor="margin" w:x="0" w:y="3988"/>
        <w:rPr>
          <w:rStyle w:val="C3"/>
          <w:rtl w:val="0"/>
        </w:rPr>
      </w:pPr>
    </w:p>
    <w:p>
      <w:pPr>
        <w:pStyle w:val="P35"/>
        <w:framePr w:w="10710" w:h="547" w:hRule="exact" w:wrap="none" w:vAnchor="page" w:hAnchor="margin" w:x="28" w:y="3988"/>
        <w:rPr>
          <w:rStyle w:val="C25"/>
          <w:rtl w:val="0"/>
        </w:rPr>
      </w:pPr>
      <w:r>
        <w:rPr>
          <w:rStyle w:val="C25"/>
          <w:rtl w:val="0"/>
        </w:rPr>
        <w:t>Požadavky na odbornou způsobilost autorizované osoby, resp. autorizovaného zástupce autorizované osoby</w:t>
      </w:r>
    </w:p>
    <w:p>
      <w:pPr>
        <w:keepNext w:val="0"/>
        <w:keepLines w:val="0"/>
        <w:framePr w:w="10766" w:h="4070"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70"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70"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4070"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4070"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4070"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070"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125" w:hRule="exact" w:wrap="none" w:vAnchor="page" w:hAnchor="margin" w:x="0" w:y="8832"/>
        <w:rPr>
          <w:rStyle w:val="C3"/>
          <w:rtl w:val="0"/>
        </w:rPr>
      </w:pPr>
    </w:p>
    <w:p>
      <w:pPr>
        <w:pStyle w:val="P35"/>
        <w:framePr w:w="10710" w:h="340" w:hRule="exact" w:wrap="none" w:vAnchor="page" w:hAnchor="margin" w:x="28" w:y="8832"/>
        <w:rPr>
          <w:rStyle w:val="C25"/>
          <w:rtl w:val="0"/>
        </w:rPr>
      </w:pPr>
      <w:r>
        <w:rPr>
          <w:rStyle w:val="C25"/>
          <w:rtl w:val="0"/>
        </w:rPr>
        <w:t>Nezbytné materiální a technické předpoklady pro provedení zkoušky</w:t>
      </w:r>
    </w:p>
    <w:p>
      <w:pPr>
        <w:keepNext w:val="0"/>
        <w:keepLines w:val="0"/>
        <w:framePr w:w="10766" w:h="4785" w:hRule="exact" w:wrap="none" w:vAnchor="page" w:hAnchor="margin" w:x="0" w:y="9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prostory</w:t>
      </w:r>
    </w:p>
    <w:p>
      <w:pPr>
        <w:keepNext w:val="0"/>
        <w:keepLines w:val="0"/>
        <w:framePr w:w="10766" w:h="4785" w:hRule="exact" w:wrap="none" w:vAnchor="page" w:hAnchor="margin" w:x="0" w:y="9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dodací službě, poštovní přepravě a reklamační službě</w:t>
      </w:r>
    </w:p>
    <w:p>
      <w:pPr>
        <w:keepNext w:val="0"/>
        <w:keepLines w:val="0"/>
        <w:framePr w:w="10766" w:h="4785" w:hRule="exact" w:wrap="none" w:vAnchor="page" w:hAnchor="margin" w:x="0" w:y="9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PC se specializovaným softwarem poštovního operátora)</w:t>
      </w:r>
    </w:p>
    <w:p>
      <w:pPr>
        <w:keepNext w:val="0"/>
        <w:keepLines w:val="0"/>
        <w:framePr w:w="10766" w:h="4785" w:hRule="exact" w:wrap="none" w:vAnchor="page" w:hAnchor="margin" w:x="0" w:y="9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 v elektronické podobě v off-line formě</w:t>
      </w:r>
    </w:p>
    <w:p>
      <w:pPr>
        <w:keepNext w:val="0"/>
        <w:keepLines w:val="0"/>
        <w:framePr w:w="10766" w:h="4785" w:hRule="exact" w:wrap="none" w:vAnchor="page" w:hAnchor="margin" w:x="0" w:y="9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v elektronické podobě v off-line formě</w:t>
      </w:r>
    </w:p>
    <w:p>
      <w:pPr>
        <w:keepNext w:val="0"/>
        <w:keepLines w:val="0"/>
        <w:framePr w:w="10766" w:h="4785" w:hRule="exact" w:wrap="none" w:vAnchor="page" w:hAnchor="margin" w:x="0" w:y="9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w:t>
      </w:r>
    </w:p>
    <w:p>
      <w:pPr>
        <w:keepNext w:val="0"/>
        <w:keepLines w:val="0"/>
        <w:framePr w:w="10766" w:h="4785" w:hRule="exact" w:wrap="none" w:vAnchor="page" w:hAnchor="margin" w:x="0" w:y="9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poštovní přepravka, plomba, plombovací kleště, motouz, pytlovák, vlaječky apod.</w:t>
      </w:r>
    </w:p>
    <w:p>
      <w:pPr>
        <w:keepNext w:val="0"/>
        <w:keepLines w:val="0"/>
        <w:framePr w:w="10766" w:h="4785" w:hRule="exact" w:wrap="none" w:vAnchor="page" w:hAnchor="margin" w:x="0" w:y="9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hotovost</w:t>
      </w:r>
    </w:p>
    <w:p>
      <w:pPr>
        <w:keepNext w:val="0"/>
        <w:keepLines w:val="0"/>
        <w:framePr w:w="10766" w:h="4785" w:hRule="exact" w:wrap="none" w:vAnchor="page" w:hAnchor="margin" w:x="0" w:y="9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 (včetně zásilek s vadami)</w:t>
      </w:r>
    </w:p>
    <w:p>
      <w:pPr>
        <w:keepNext w:val="0"/>
        <w:keepLines w:val="0"/>
        <w:framePr w:w="10766" w:h="4785" w:hRule="exact" w:wrap="none" w:vAnchor="page" w:hAnchor="margin" w:x="0" w:y="9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9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785" w:hRule="exact" w:wrap="none" w:vAnchor="page" w:hAnchor="margin" w:x="0" w:y="9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9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785" w:hRule="exact" w:wrap="none" w:vAnchor="page" w:hAnchor="margin" w:x="0" w:y="9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4184"/>
        <w:rPr>
          <w:rStyle w:val="C3"/>
          <w:rtl w:val="0"/>
        </w:rPr>
      </w:pPr>
    </w:p>
    <w:p>
      <w:pPr>
        <w:pStyle w:val="P35"/>
        <w:framePr w:w="10710" w:h="340" w:hRule="exact" w:wrap="none" w:vAnchor="page" w:hAnchor="margin" w:x="28" w:y="14184"/>
        <w:rPr>
          <w:rStyle w:val="C25"/>
          <w:rtl w:val="0"/>
        </w:rPr>
      </w:pPr>
      <w:r>
        <w:rPr>
          <w:rStyle w:val="C25"/>
          <w:rtl w:val="0"/>
        </w:rPr>
        <w:t>Doba přípravy na zkoušku</w:t>
      </w:r>
    </w:p>
    <w:p>
      <w:pPr>
        <w:keepNext w:val="0"/>
        <w:keepLines w:val="0"/>
        <w:framePr w:w="10766" w:h="806" w:hRule="exact" w:wrap="none" w:vAnchor="page" w:hAnchor="margin" w:x="0" w:y="14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vnitřní poštovní služby III, 1.11.2026 0:48:31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3 hodiny (hodinou se rozumí 60 minut). </w:t>
      </w:r>
    </w:p>
    <w:p>
      <w:pPr>
        <w:pStyle w:val="P21"/>
        <w:framePr w:w="7654" w:h="331" w:hRule="exact" w:wrap="none" w:vAnchor="page" w:hAnchor="margin" w:x="28" w:y="15940"/>
        <w:rPr>
          <w:rStyle w:val="C16"/>
          <w:rtl w:val="0"/>
        </w:rPr>
      </w:pPr>
      <w:r>
        <w:rPr>
          <w:rStyle w:val="C16"/>
          <w:rtl w:val="0"/>
        </w:rPr>
        <w:t>Pracovník/pracovnice vnitřní poštovní služby III, 1.11.2026 0:48:31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Pracovník/pracovnice vnitřní poštovní služby III, 1.11.2026 0:48:31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1AA80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