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5A3737" Type="http://schemas.openxmlformats.org/officeDocument/2006/relationships/officeDocument" Target="/word/document.xml" /><Relationship Id="coreR605A3737" Type="http://schemas.openxmlformats.org/package/2006/relationships/metadata/core-properties" Target="/docProps/core.xml" /><Relationship Id="customR605A37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Směnař/směnařka v poštovním provozu (kód: 37-048-M)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Směnař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řízení a kontrola provozu svěřeného pracoviště s ohledem na zajištění optimální produktivity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Řešení a odstraňování nepravidelností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Vydávání a úschova denních razítek a pracovních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Zapracovávání pracovníků do poštovního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technologické kázně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Evidence příjezdu a odjezdu poštovních kurzů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Směnař/směnařka v poštovním provozu, 1.11.2026 0:49:11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řízení a kontrola provozu svěřeného pracoviště s ohledem na zajištění optimální produktivity práce</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Popsat způsob organizace a řízení pracoviště s ohledem na zajištění optimální produktivity práce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Popsat způsob kontroly a následného vyhodnocení produktivity práce</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Popsat klíčové provozní parametry dodržování kvality v jednotlivých fázích procesu: podání - přeprava - dodání</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Řešení a odstraňování nepravidelností</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Popsat postupy při řešení a odstraňování nepravidelností v rámci podací služby</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postupy při řešení a odstraňování nepravidelností v poštovní přepravě</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c) Popsat postupy při řešení a odstraňování nepravidelností v dodávací službě</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d) Popsat postupy při řešení a odstraňování nepravidelností v poukázkové a důchodové službě</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e) Zpracovat zásilku a vyhotovit příslušný provozní doklad pro řešení nepravidelností</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Praktické předvedení</w:t>
      </w:r>
    </w:p>
    <w:p>
      <w:pPr>
        <w:pStyle w:val="P32"/>
        <w:framePr w:w="10710" w:h="248" w:hRule="exact" w:wrap="none" w:vAnchor="page" w:hAnchor="margin" w:x="28" w:y="12706"/>
        <w:rPr>
          <w:rStyle w:val="C23"/>
          <w:rtl w:val="0"/>
        </w:rPr>
      </w:pPr>
      <w:r>
        <w:rPr>
          <w:rStyle w:val="C23"/>
          <w:rtl w:val="0"/>
        </w:rPr>
        <w:t>Je třeba splnit všechna kritéria.</w:t>
      </w:r>
    </w:p>
    <w:p>
      <w:pPr>
        <w:pStyle w:val="P23"/>
        <w:framePr w:w="10710" w:h="340" w:hRule="exact" w:wrap="none" w:vAnchor="page" w:hAnchor="margin" w:x="28" w:y="13142"/>
        <w:rPr>
          <w:rStyle w:val="C18"/>
          <w:rtl w:val="0"/>
        </w:rPr>
      </w:pPr>
      <w:r>
        <w:rPr>
          <w:rStyle w:val="C18"/>
          <w:rtl w:val="0"/>
        </w:rPr>
        <w:t>Vydávání a úschova denních razítek a pracovních pomůcek</w:t>
      </w:r>
    </w:p>
    <w:p>
      <w:pPr>
        <w:pStyle w:val="P24"/>
        <w:framePr w:w="6713" w:h="376" w:hRule="exact" w:wrap="none" w:vAnchor="page" w:hAnchor="margin" w:x="45" w:y="13581"/>
        <w:rPr>
          <w:rStyle w:val="C3"/>
          <w:rtl w:val="0"/>
        </w:rPr>
      </w:pPr>
    </w:p>
    <w:p>
      <w:pPr>
        <w:pStyle w:val="P25"/>
        <w:framePr w:w="6661" w:h="249" w:hRule="exact" w:wrap="none" w:vAnchor="page" w:hAnchor="margin" w:x="71" w:y="13652"/>
        <w:rPr>
          <w:rStyle w:val="C19"/>
          <w:rtl w:val="0"/>
        </w:rPr>
      </w:pPr>
      <w:r>
        <w:rPr>
          <w:rStyle w:val="C19"/>
          <w:rtl w:val="0"/>
        </w:rPr>
        <w:t>Kritéria hodnocení</w:t>
      </w:r>
    </w:p>
    <w:p>
      <w:pPr>
        <w:pStyle w:val="P26"/>
        <w:framePr w:w="3918" w:h="376" w:hRule="exact" w:wrap="none" w:vAnchor="page" w:hAnchor="margin" w:x="6803" w:y="13581"/>
        <w:rPr>
          <w:rStyle w:val="C3"/>
          <w:rtl w:val="0"/>
        </w:rPr>
      </w:pPr>
    </w:p>
    <w:p>
      <w:pPr>
        <w:pStyle w:val="P27"/>
        <w:framePr w:w="3836" w:h="249" w:hRule="exact" w:wrap="none" w:vAnchor="page" w:hAnchor="margin" w:x="6859" w:y="13652"/>
        <w:rPr>
          <w:rStyle w:val="C20"/>
          <w:rtl w:val="0"/>
        </w:rPr>
      </w:pPr>
      <w:r>
        <w:rPr>
          <w:rStyle w:val="C20"/>
          <w:rtl w:val="0"/>
        </w:rPr>
        <w:t>Způsoby ověření</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a) Předvést a popsat postup při vydávání denních razítek a pracovních pomůcek včetně jejich evidence</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564"/>
        <w:rPr>
          <w:rStyle w:val="C3"/>
          <w:rtl w:val="0"/>
        </w:rPr>
      </w:pPr>
    </w:p>
    <w:p>
      <w:pPr>
        <w:pStyle w:val="P17"/>
        <w:framePr w:w="6658" w:h="480" w:hRule="exact" w:wrap="none" w:vAnchor="page" w:hAnchor="margin" w:x="71" w:y="14620"/>
        <w:rPr>
          <w:rStyle w:val="C13"/>
          <w:rtl w:val="0"/>
        </w:rPr>
      </w:pPr>
      <w:r>
        <w:rPr>
          <w:rStyle w:val="C13"/>
          <w:rtl w:val="0"/>
        </w:rPr>
        <w:t>b) Předvést a popsat způsob převzetí denních razítek a pracovních pomůcek do úschovy</w:t>
      </w:r>
    </w:p>
    <w:p>
      <w:pPr>
        <w:pStyle w:val="P30"/>
        <w:framePr w:w="3921" w:h="607" w:hRule="exact" w:wrap="none" w:vAnchor="page" w:hAnchor="margin" w:x="6800" w:y="14564"/>
        <w:rPr>
          <w:rStyle w:val="C3"/>
          <w:rtl w:val="0"/>
        </w:rPr>
      </w:pPr>
    </w:p>
    <w:p>
      <w:pPr>
        <w:pStyle w:val="P31"/>
        <w:framePr w:w="3839" w:h="480" w:hRule="exact" w:wrap="none" w:vAnchor="page" w:hAnchor="margin" w:x="6856" w:y="14620"/>
        <w:rPr>
          <w:rStyle w:val="C22"/>
          <w:rtl w:val="0"/>
        </w:rPr>
      </w:pPr>
      <w:r>
        <w:rPr>
          <w:rStyle w:val="C22"/>
          <w:rtl w:val="0"/>
        </w:rPr>
        <w:t>Praktické předvedení a ústní ověření</w:t>
      </w:r>
    </w:p>
    <w:p>
      <w:pPr>
        <w:pStyle w:val="P32"/>
        <w:framePr w:w="10710" w:h="248" w:hRule="exact" w:wrap="none" w:vAnchor="page" w:hAnchor="margin" w:x="28" w:y="152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Směnař/směnařka v poštovním provozu, 1.11.2026 0:49:11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Zapracovávání pracovníků do poštovního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dokumenty související s činností poštovní provozovny zajišťující podání, přepravu a dodání zásilek, s nimiž se musí seznámit nově přijatí zaměstnanci, a popsat způsob evidence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technologické kázně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způsob a frekvenci kontroly dodržování technologických postupů</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Popsat způsob a frekvenci kontroly dodržování bezpečnostních předpisů, včetně její evidence</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Popsat způsob řešení nedodržování technologických postupů a bezpečnostních předpisů se zaměstnanci, a to včetně evidence řešení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Evidence příjezdu a odjezdu poštovních kurzů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Popsat způsob evidence příjezdu a odjezdu poštovních kurzů</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Popsat postup při řešení nepravidelností týkajících se příjezdu a odjezdu kurzů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Ústní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c) Vyhledat příjezd a odjezd rozhodného poštovního kurzu pro příslušnou provozovnu ve specializovaném poštovním softwaru</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Směnař/směnařka v poštovním provozu, 1.11.2026 0:49:11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5 modelových situací, jejichž prostřednictvím bude ověřovat: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u kompetence Řešení a odstraňování nepravidelností,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c) u kompetence Organizace, řízení a kontrola provozu svěřeného pracoviště s ohledem na zajištění optimální produktivity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 kompetence Zapracování pracovníků do poštovního provozu,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u kompetence Orientace v provozních předpisech a poštovních podmínkách, včetně znalosti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67"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Směnař/směnařka v poštovním provozu, 1.11.2026 0:49:11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184" w:hRule="exact" w:wrap="none" w:vAnchor="page" w:hAnchor="margin" w:x="0" w:y="7234"/>
        <w:rPr>
          <w:rStyle w:val="C3"/>
          <w:rtl w:val="0"/>
        </w:rPr>
      </w:pPr>
    </w:p>
    <w:p>
      <w:pPr>
        <w:pStyle w:val="P35"/>
        <w:framePr w:w="10710" w:h="340" w:hRule="exact" w:wrap="none" w:vAnchor="page" w:hAnchor="margin" w:x="28" w:y="723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poukázkové (důchodové) službě a poštovní přepravě</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 stůl, PC se specializovaným poštovním SW)</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Doba přípravy na zkoušku</w:t>
      </w:r>
    </w:p>
    <w:p>
      <w:pPr>
        <w:keepNext w:val="0"/>
        <w:keepLines w:val="0"/>
        <w:framePr w:w="10766" w:h="806"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018"/>
        <w:rPr>
          <w:rStyle w:val="C3"/>
          <w:rtl w:val="0"/>
        </w:rPr>
      </w:pPr>
    </w:p>
    <w:p>
      <w:pPr>
        <w:pStyle w:val="P35"/>
        <w:framePr w:w="10710" w:h="340" w:hRule="exact" w:wrap="none" w:vAnchor="page" w:hAnchor="margin" w:x="28" w:y="13018"/>
        <w:rPr>
          <w:rStyle w:val="C25"/>
          <w:rtl w:val="0"/>
        </w:rPr>
      </w:pPr>
      <w:r>
        <w:rPr>
          <w:rStyle w:val="C25"/>
          <w:rtl w:val="0"/>
        </w:rPr>
        <w:t>Doba pro vykonání zkoušky</w:t>
      </w:r>
    </w:p>
    <w:p>
      <w:pPr>
        <w:keepNext w:val="0"/>
        <w:keepLines w:val="0"/>
        <w:framePr w:w="10766" w:h="806" w:hRule="exact" w:wrap="none" w:vAnchor="page" w:hAnchor="margin" w:x="0" w:y="13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Směnař/směnařka v poštovním provozu, 1.11.2026 0:49:11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Směnař/směnařka v poštovním provozu, 1.11.2026 0:49:11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BFD4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