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0298AD" Type="http://schemas.openxmlformats.org/officeDocument/2006/relationships/officeDocument" Target="/word/document.xml" /><Relationship Id="coreR170298AD" Type="http://schemas.openxmlformats.org/package/2006/relationships/metadata/core-properties" Target="/docProps/core.xml" /><Relationship Id="customR170298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28.4.2026 23:07:52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výrobků k expedici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Převzít výrobky pro expedici v požadovaném počtu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Senzoricky posoudit nezávadnost a kvalitu výrobků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Dodržet požadovanou teplotu pokrmů při přejímce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Převzít doklad o dodaných výrobcích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9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9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Expedice pokrmů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Připravit expedici pokrmů, podle potřeby a charakteru pokrmu dokončit jeho finální úpravu</w:t>
      </w:r>
    </w:p>
    <w:p>
      <w:pPr>
        <w:pStyle w:val="P28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2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b) Provést jednotnou úpravu příloh, masa, omáčky, obloh, ozdob atd. při servírování teplých i studených pokrmů na talíři, dodržet recepturou stanovené hmotnosti</w:t>
      </w:r>
    </w:p>
    <w:p>
      <w:pPr>
        <w:pStyle w:val="P30"/>
        <w:framePr w:w="3921" w:h="831" w:hRule="exact" w:wrap="none" w:vAnchor="page" w:hAnchor="margin" w:x="6800" w:y="122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8"/>
        <w:rPr>
          <w:rStyle w:val="C11"/>
          <w:rtl w:val="0"/>
        </w:rPr>
      </w:pPr>
      <w:r>
        <w:rPr>
          <w:rStyle w:val="C11"/>
          <w:rtl w:val="0"/>
        </w:rPr>
        <w:t>c) Provést úpravu a estetizaci pokrmů před expedicí</w:t>
      </w:r>
    </w:p>
    <w:p>
      <w:pPr>
        <w:pStyle w:val="P28"/>
        <w:framePr w:w="3921" w:h="376" w:hRule="exact" w:wrap="none" w:vAnchor="page" w:hAnchor="margin" w:x="6800" w:y="13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4"/>
        <w:rPr>
          <w:rStyle w:val="C13"/>
          <w:rtl w:val="0"/>
        </w:rPr>
      </w:pPr>
      <w:r>
        <w:rPr>
          <w:rStyle w:val="C13"/>
          <w:rtl w:val="0"/>
        </w:rPr>
        <w:t>d) Dodržet požadovanou teplotu pokrmů při expedici</w:t>
      </w:r>
    </w:p>
    <w:p>
      <w:pPr>
        <w:pStyle w:val="P30"/>
        <w:framePr w:w="3921" w:h="376" w:hRule="exact" w:wrap="none" w:vAnchor="page" w:hAnchor="margin" w:x="6800" w:y="13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0"/>
        <w:rPr>
          <w:rStyle w:val="C11"/>
          <w:rtl w:val="0"/>
        </w:rPr>
      </w:pPr>
      <w:r>
        <w:rPr>
          <w:rStyle w:val="C11"/>
          <w:rtl w:val="0"/>
        </w:rPr>
        <w:t>e) Expedovat připravené pokrmy</w:t>
      </w:r>
    </w:p>
    <w:p>
      <w:pPr>
        <w:pStyle w:val="P28"/>
        <w:framePr w:w="3921" w:h="376" w:hRule="exact" w:wrap="none" w:vAnchor="page" w:hAnchor="margin" w:x="6800" w:y="13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28.4.2026 23:07:52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28.4.2026 23:07:52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62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09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16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2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593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https://www.nsp.cz/jednotka-prace/pomocny-kuchar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193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658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793" w:h="230" w:hRule="exact" w:wrap="none" w:vAnchor="page" w:hAnchor="margin" w:x="3547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382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8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36" w:h="230" w:hRule="exact" w:wrap="none" w:vAnchor="page" w:hAnchor="margin" w:x="5208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6744" w:y="49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089" w:y="49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7579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7737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26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264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2136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294" w:y="1264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946" w:h="230" w:hRule="exact" w:wrap="none" w:vAnchor="page" w:hAnchor="margin" w:x="3072" w:y="12641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802" w:h="230" w:hRule="exact" w:wrap="none" w:vAnchor="page" w:hAnchor="margin" w:x="4060" w:y="1264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385" w:h="230" w:hRule="exact" w:wrap="none" w:vAnchor="page" w:hAnchor="margin" w:x="4905" w:y="1264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5332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5548" w:y="1264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06" w:h="230" w:hRule="exact" w:wrap="none" w:vAnchor="page" w:hAnchor="margin" w:x="6427" w:y="12641"/>
        <w:rPr>
          <w:rStyle w:val="C27"/>
          <w:rtl w:val="0"/>
        </w:rPr>
      </w:pPr>
      <w:r>
        <w:rPr>
          <w:rStyle w:val="C27"/>
          <w:rtl w:val="0"/>
        </w:rPr>
        <w:t>výdejna</w:t>
      </w:r>
    </w:p>
    <w:p>
      <w:pPr>
        <w:pStyle w:val="P38"/>
        <w:framePr w:w="437" w:h="230" w:hRule="exact" w:wrap="none" w:vAnchor="page" w:hAnchor="margin" w:x="7176" w:y="12641"/>
        <w:rPr>
          <w:rStyle w:val="C27"/>
          <w:rtl w:val="0"/>
        </w:rPr>
      </w:pPr>
      <w:r>
        <w:rPr>
          <w:rStyle w:val="C27"/>
          <w:rtl w:val="0"/>
        </w:rPr>
        <w:t>jídel,</w:t>
      </w:r>
    </w:p>
    <w:p>
      <w:pPr>
        <w:pStyle w:val="P38"/>
        <w:framePr w:w="783" w:h="230" w:hRule="exact" w:wrap="none" w:vAnchor="page" w:hAnchor="margin" w:x="7656" w:y="12641"/>
        <w:rPr>
          <w:rStyle w:val="C27"/>
          <w:rtl w:val="0"/>
        </w:rPr>
      </w:pPr>
      <w:r>
        <w:rPr>
          <w:rStyle w:val="C27"/>
          <w:rtl w:val="0"/>
        </w:rPr>
        <w:t>catering,</w:t>
      </w:r>
    </w:p>
    <w:p>
      <w:pPr>
        <w:pStyle w:val="P38"/>
        <w:framePr w:w="538" w:h="230" w:hRule="exact" w:wrap="none" w:vAnchor="page" w:hAnchor="margin" w:x="8481" w:y="12641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605" w:h="230" w:hRule="exact" w:wrap="none" w:vAnchor="page" w:hAnchor="margin" w:x="9062" w:y="12641"/>
        <w:rPr>
          <w:rStyle w:val="C27"/>
          <w:rtl w:val="0"/>
        </w:rPr>
      </w:pPr>
      <w:r>
        <w:rPr>
          <w:rStyle w:val="C27"/>
          <w:rtl w:val="0"/>
        </w:rPr>
        <w:t>jídelna</w:t>
      </w:r>
    </w:p>
    <w:p>
      <w:pPr>
        <w:pStyle w:val="P38"/>
        <w:framePr w:w="514" w:h="230" w:hRule="exact" w:wrap="none" w:vAnchor="page" w:hAnchor="margin" w:x="9710" w:y="1264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836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Expedice</w:t>
      </w:r>
    </w:p>
    <w:p>
      <w:pPr>
        <w:pStyle w:val="P38"/>
        <w:framePr w:w="682" w:h="230" w:hRule="exact" w:wrap="none" w:vAnchor="page" w:hAnchor="margin" w:x="907" w:y="12871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461" w:h="230" w:hRule="exact" w:wrap="none" w:vAnchor="page" w:hAnchor="margin" w:x="1632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2136" w:y="12871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783" w:h="230" w:hRule="exact" w:wrap="none" w:vAnchor="page" w:hAnchor="margin" w:x="3139" w:y="1287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964" w:y="128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241" w:h="230" w:hRule="exact" w:wrap="none" w:vAnchor="page" w:hAnchor="margin" w:x="4137" w:y="1287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735" w:h="230" w:hRule="exact" w:wrap="none" w:vAnchor="page" w:hAnchor="margin" w:x="4420" w:y="12871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716" w:h="230" w:hRule="exact" w:wrap="none" w:vAnchor="page" w:hAnchor="margin" w:x="5198" w:y="12871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226" w:h="230" w:hRule="exact" w:wrap="none" w:vAnchor="page" w:hAnchor="margin" w:x="5956" w:y="128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6225" w:y="1287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83" w:h="230" w:hRule="exact" w:wrap="none" w:vAnchor="page" w:hAnchor="margin" w:x="6840" w:y="12871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759" w:h="230" w:hRule="exact" w:wrap="none" w:vAnchor="page" w:hAnchor="margin" w:x="7665" w:y="1287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1071" w:h="230" w:hRule="exact" w:wrap="none" w:vAnchor="page" w:hAnchor="margin" w:x="8467" w:y="12871"/>
        <w:rPr>
          <w:rStyle w:val="C27"/>
          <w:rtl w:val="0"/>
        </w:rPr>
      </w:pPr>
      <w:r>
        <w:rPr>
          <w:rStyle w:val="C27"/>
          <w:rtl w:val="0"/>
        </w:rPr>
        <w:t>předepsaná</w:t>
      </w:r>
    </w:p>
    <w:p>
      <w:pPr>
        <w:pStyle w:val="P38"/>
        <w:framePr w:w="673" w:h="230" w:hRule="exact" w:wrap="none" w:vAnchor="page" w:hAnchor="margin" w:x="9580" w:y="12871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33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1334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1334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1334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1334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13342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13342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357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357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381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381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381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40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40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4283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428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4283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45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7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75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75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75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75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75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75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7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75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75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75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75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75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98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9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98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9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9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98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9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98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9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9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98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98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1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1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1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1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1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1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1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1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1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1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4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44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4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44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44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44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4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44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44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44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44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4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44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44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4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67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28.4.2026 23:07:52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316" w:hRule="exact" w:wrap="none" w:vAnchor="page" w:hAnchor="margin" w:x="0" w:y="26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0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0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3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808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8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62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65-011-E Kuchař expedient / kuchařka expedientka a střední vzdělání s maturitní zkouškou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28.4.2026 23:07:52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provozu (výdejní místo pokrmů - např. školní jídelna, catering, výdejna jídel), ve které bude k dispozici následující technologické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expediční pulty, expediční vozíky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podávání pokrmů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gastronádoby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transport a skladování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pokrmy pro expedici v minimálním množství 50 kusů (nejméně 2 druhy pokrmů s přílohou, například hovězí vařené zadní, rajská omáčka, houskový knedlík a pečené kuře s dušenou rýží)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 dodaných výrobků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9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28.4.2026 23:07:52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28.4.2026 23:07:52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1397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61C08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AF6F30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ECDD8A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