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7EFFF0" Type="http://schemas.openxmlformats.org/officeDocument/2006/relationships/officeDocument" Target="/word/document.xml" /><Relationship Id="coreR327EFFF0" Type="http://schemas.openxmlformats.org/package/2006/relationships/metadata/core-properties" Target="/docProps/core.xml" /><Relationship Id="customR327EFFF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v mlékárenské a sýrařské výrobě (kód: 29-081-M)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mléka na mlékárenské výrobky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výrobně-technologických postupů v mlékárenské nebo sýrařské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Spolupráce na kontrole a řízení kvality mlékárenských výrobků a jejich označování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Vývoj nových mlékárenských výrobků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Optimalizace portfolia mlékárenských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Navrhování a uvádění do provozu nových strojně-technologických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Zajišťování sanitace a provozní hygieny v mlékárenství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zásad BOZP a PO v mlékárenství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v mlékárenské a sýrařské výrobě, 29.10.2026 2:36:35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"https://www.nsp.cz/jednotka-prace/mistr-v-potravinarstvi-a-"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https://www.nsp.cz/jednotka-prace/mistr-v-potravinarstvi-a-#zdravotni-zpusobilost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ověření kompetencí řízení výroby konkrétně určeného mlékárenského nebo sýrařského provozu.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se posuzuje rovněž dohled nad hospodárným využíváním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"Zpracování mléka na mlékárenské výrobky" může mít zkoušející připravena bloková výrobně-technologická schémata, na kterých kritérium c) ověří. Pro ověření kritéria d) zkoušející předloží uchazeči výsledky z příjmové laboratoře mléka, popř. výsledky z centrální laboratoře mléka, jejichž pomocí uchazeč posoudí jakostní parametry syrového kravského mléka.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"Řízení výrobně-technologických postupů v mlékárenské nebo sýrařské výrobě" krit. a) zvolí zkoušející jakýkoli mlékárenský výrobek a připraví pro zkoušku případovou studii, na které ověří kritérium d).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"Dodržování zásad BOZP a PO v potravinářské výrobě" kritéria d) uchazeč vyjmenuje ochranné pomůcky a popíše způsob jejich použití.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 si uchazeč přinese vlastní.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v mlékárenské a sýrařské výrobě, 29.10.2026 2:36:35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 z. s.,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potravinářská a Střední odborná škola mlékárenská, Kroměříž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Savencia Fromage &amp; Dairy Czech Republic, a. s.,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ekologická a potravinářská, Veselí nad Lužnicí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v mlékárenské a sýrařské výrobě, 29.10.2026 2:36:35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