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F878F5" Type="http://schemas.openxmlformats.org/officeDocument/2006/relationships/officeDocument" Target="/word/document.xml" /><Relationship Id="coreR6BF878F5" Type="http://schemas.openxmlformats.org/package/2006/relationships/metadata/core-properties" Target="/docProps/core.xml" /><Relationship Id="customR6BF878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mlékárenské a sýrařské výrobě, 30.7.2026 7:45:48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Navrhnout technologický postup a recepturu pro zadaný mlékárenský výrobek</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30.7.2026 7:45:48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označování mlékárenských výrobků v kontextu platné legislativy, včetně popisu uvádění povinných a nepovinných údajů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 zadaném příkladu provést kontrolu správnosti označení výrobku z pohledu dodržení platné potravinářské legislativy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Vývoj nových mlékárenských výrobků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roli technologa v procesu navrhování nového/inovovaného výrobku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Na příkladu zadání inovace mléčného výrobku navrhnout konkrétní technologický postup</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Optimalizace portfolia mlékárenských výrobků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Posoudit předložené portfolio mlékárenských výrobků s ohledem na efektivitu výroby</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Posoudit monitoring konkurenčních výrobků na trhu a popsat atributy úspěšných konkurečních výrobků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Navrhování a uvádění do provozu nových strojně-technologických zařízení</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Posoudit změny strojní technologie pro výrobu zadaného výrobku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16"/>
        <w:framePr w:w="6710" w:h="1055" w:hRule="exact" w:wrap="none" w:vAnchor="page" w:hAnchor="margin" w:x="45" w:y="13574"/>
        <w:rPr>
          <w:rStyle w:val="C3"/>
          <w:rtl w:val="0"/>
        </w:rPr>
      </w:pPr>
    </w:p>
    <w:p>
      <w:pPr>
        <w:pStyle w:val="P17"/>
        <w:framePr w:w="6658" w:h="928" w:hRule="exact" w:wrap="none" w:vAnchor="page" w:hAnchor="margin" w:x="71" w:y="13630"/>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13574"/>
        <w:rPr>
          <w:rStyle w:val="C3"/>
          <w:rtl w:val="0"/>
        </w:rPr>
      </w:pPr>
    </w:p>
    <w:p>
      <w:pPr>
        <w:pStyle w:val="P31"/>
        <w:framePr w:w="3839" w:h="928" w:hRule="exact" w:wrap="none" w:vAnchor="page" w:hAnchor="margin" w:x="6856" w:y="13630"/>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mlékárenské a sýrařské výrobě, 30.7.2026 7:45:48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mlékárenství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30.7.2026 7:45:48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dohled nad hospodárným využíváním surovin, dodržování ekologických principů při výrobě, bezpečné provádění všech úkonů a časové zvládání jednotlivých operací.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jejichž pomocí uchazeč posoudí jakostní parametry syrového kravského mléka.</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mlékárenské a sýrařské výrobě, 30.7.2026 7:45:48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Technolog/technoložka v mlékárenské a sýrařské výrobě a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kter8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5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7"/>
        <w:rPr>
          <w:rStyle w:val="C3"/>
          <w:rtl w:val="0"/>
        </w:rPr>
      </w:pPr>
    </w:p>
    <w:p>
      <w:pPr>
        <w:pStyle w:val="P35"/>
        <w:framePr w:w="10710" w:h="340" w:hRule="exact" w:wrap="none" w:vAnchor="page" w:hAnchor="margin" w:x="28" w:y="14227"/>
        <w:rPr>
          <w:rStyle w:val="C25"/>
          <w:rtl w:val="0"/>
        </w:rPr>
      </w:pPr>
      <w:r>
        <w:rPr>
          <w:rStyle w:val="C25"/>
          <w:rtl w:val="0"/>
        </w:rPr>
        <w:t>Doba přípravy na zkoušku</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mlékárenské a sýrařské výrobě, 30.7.2026 7:45:48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mlékárenské a sýrařské výrobě, 30.7.2026 7:45:48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pStyle w:val="P21"/>
        <w:framePr w:w="7654" w:h="331" w:hRule="exact" w:wrap="none" w:vAnchor="page" w:hAnchor="margin" w:x="28" w:y="15940"/>
        <w:rPr>
          <w:rStyle w:val="C16"/>
          <w:rtl w:val="0"/>
        </w:rPr>
      </w:pPr>
      <w:r>
        <w:rPr>
          <w:rStyle w:val="C16"/>
          <w:rtl w:val="0"/>
        </w:rPr>
        <w:t>Technolog/technoložka v mlékárenské a sýrařské výrobě, 30.7.2026 7:45:48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1298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A5AE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6112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