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CCC57" Type="http://schemas.openxmlformats.org/officeDocument/2006/relationships/officeDocument" Target="/word/document.xml" /><Relationship Id="coreRFBCCC57" Type="http://schemas.openxmlformats.org/package/2006/relationships/metadata/core-properties" Target="/docProps/core.xml" /><Relationship Id="customRFBCCC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29.10.2026 0:49:43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pomocí nichž uchazeč posoudí jakostní parametry syrového kravského mléka.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29.10.2026 0:49:43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29.10.2026 0:49:43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