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C892D0" Type="http://schemas.openxmlformats.org/officeDocument/2006/relationships/officeDocument" Target="/word/document.xml" /><Relationship Id="coreR9C892D0" Type="http://schemas.openxmlformats.org/package/2006/relationships/metadata/core-properties" Target="/docProps/core.xml" /><Relationship Id="customR9C892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Vozmistr/vozmistrová (kód: 37-046-M)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Vozmistr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železničních vozidel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6"/>
        <w:keepNext w:val="0"/>
        <w:keepLines w:val="0"/>
        <w:framePr w:w="9826" w:h="376" w:hRule="exact" w:wrap="none" w:vAnchor="page" w:hAnchor="margin" w:x="45" w:y="5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oběhu a technických parametrech železničních souprav a vozidel</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dokumentaci a v základních informacích železniční dopravy pro činnosti Vozmistra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9"/>
        <w:framePr w:w="9826" w:h="376" w:hRule="exact" w:wrap="none" w:vAnchor="page" w:hAnchor="margin" w:x="45" w:y="6748"/>
        <w:rPr>
          <w:rStyle w:val="C3"/>
          <w:rtl w:val="0"/>
        </w:rPr>
      </w:pPr>
    </w:p>
    <w:p>
      <w:pPr>
        <w:pStyle w:val="P20"/>
        <w:framePr w:w="9774" w:h="249" w:hRule="exact" w:wrap="none" w:vAnchor="page" w:hAnchor="margin" w:x="71" w:y="6804"/>
        <w:rPr>
          <w:rStyle w:val="C14"/>
          <w:rtl w:val="0"/>
        </w:rPr>
      </w:pPr>
      <w:r>
        <w:rPr>
          <w:rStyle w:val="C14"/>
          <w:rtl w:val="0"/>
        </w:rPr>
        <w:t>Provádění posunu</w:t>
      </w:r>
    </w:p>
    <w:p>
      <w:pPr>
        <w:pStyle w:val="P17"/>
        <w:framePr w:w="805" w:h="376" w:hRule="exact" w:wrap="none" w:vAnchor="page" w:hAnchor="margin" w:x="9916" w:y="6748"/>
        <w:rPr>
          <w:rStyle w:val="C3"/>
          <w:rtl w:val="0"/>
        </w:rPr>
      </w:pPr>
    </w:p>
    <w:p>
      <w:pPr>
        <w:pStyle w:val="P18"/>
        <w:framePr w:w="723" w:h="249" w:hRule="exact" w:wrap="none" w:vAnchor="page" w:hAnchor="margin" w:x="9972" w:y="6804"/>
        <w:rPr>
          <w:rStyle w:val="C13"/>
          <w:rtl w:val="0"/>
        </w:rPr>
      </w:pPr>
      <w:r>
        <w:rPr>
          <w:rStyle w:val="C13"/>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technických prohlídek železničních vozů všech typů ve vnitrostátním i mezinárodním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9"/>
        <w:framePr w:w="9826" w:h="376" w:hRule="exact" w:wrap="none" w:vAnchor="page" w:hAnchor="margin" w:x="45" w:y="7501"/>
        <w:rPr>
          <w:rStyle w:val="C3"/>
          <w:rtl w:val="0"/>
        </w:rPr>
      </w:pPr>
    </w:p>
    <w:p>
      <w:pPr>
        <w:pStyle w:val="P20"/>
        <w:framePr w:w="9774" w:h="249" w:hRule="exact" w:wrap="none" w:vAnchor="page" w:hAnchor="margin" w:x="71" w:y="7557"/>
        <w:rPr>
          <w:rStyle w:val="C14"/>
          <w:rtl w:val="0"/>
        </w:rPr>
      </w:pPr>
      <w:r>
        <w:rPr>
          <w:rStyle w:val="C14"/>
          <w:rtl w:val="0"/>
        </w:rPr>
        <w:t>Obsluha brzd železničních vozů</w:t>
      </w:r>
    </w:p>
    <w:p>
      <w:pPr>
        <w:pStyle w:val="P17"/>
        <w:framePr w:w="805" w:h="376" w:hRule="exact" w:wrap="none" w:vAnchor="page" w:hAnchor="margin" w:x="9916" w:y="7501"/>
        <w:rPr>
          <w:rStyle w:val="C3"/>
          <w:rtl w:val="0"/>
        </w:rPr>
      </w:pPr>
    </w:p>
    <w:p>
      <w:pPr>
        <w:pStyle w:val="P18"/>
        <w:framePr w:w="723" w:h="249" w:hRule="exact" w:wrap="none" w:vAnchor="page" w:hAnchor="margin" w:x="9972" w:y="7557"/>
        <w:rPr>
          <w:rStyle w:val="C13"/>
          <w:rtl w:val="0"/>
        </w:rPr>
      </w:pPr>
      <w:r>
        <w:rPr>
          <w:rStyle w:val="C13"/>
          <w:rtl w:val="0"/>
        </w:rPr>
        <w:t>3</w:t>
      </w:r>
    </w:p>
    <w:p>
      <w:pPr>
        <w:pStyle w:val="P7"/>
        <w:framePr w:w="8788" w:h="340" w:hRule="exact" w:wrap="none" w:vAnchor="page" w:hAnchor="margin" w:x="28" w:y="8104"/>
        <w:rPr>
          <w:rStyle w:val="C8"/>
          <w:rtl w:val="0"/>
        </w:rPr>
      </w:pPr>
      <w:r>
        <w:rPr>
          <w:rStyle w:val="C8"/>
          <w:rtl w:val="0"/>
        </w:rPr>
        <w:t>Platnost standardu</w:t>
      </w:r>
    </w:p>
    <w:p>
      <w:pPr>
        <w:pStyle w:val="P21"/>
        <w:framePr w:w="2928" w:h="248" w:hRule="exact" w:wrap="none" w:vAnchor="page" w:hAnchor="margin" w:x="28" w:y="8444"/>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Vozmistr/vozmistrová, 12.5.2026 11:14:31</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normách a v technické dokumentaci železničních vozidel</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nejdůležitější normy a technickou dokumentaci železničních vozidel</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Písemné ověření</w:t>
      </w:r>
    </w:p>
    <w:p>
      <w:pPr>
        <w:pStyle w:val="P19"/>
        <w:framePr w:w="6710" w:h="607" w:hRule="exact" w:wrap="none" w:vAnchor="page" w:hAnchor="margin" w:x="45" w:y="4134"/>
        <w:rPr>
          <w:rStyle w:val="C3"/>
          <w:rtl w:val="0"/>
        </w:rPr>
      </w:pPr>
    </w:p>
    <w:p>
      <w:pPr>
        <w:pStyle w:val="P20"/>
        <w:framePr w:w="6658" w:h="480" w:hRule="exact" w:wrap="none" w:vAnchor="page" w:hAnchor="margin" w:x="71" w:y="4190"/>
        <w:rPr>
          <w:rStyle w:val="C14"/>
          <w:rtl w:val="0"/>
        </w:rPr>
      </w:pPr>
      <w:r>
        <w:rPr>
          <w:rStyle w:val="C14"/>
          <w:rtl w:val="0"/>
        </w:rPr>
        <w:t>b) Prokázat znalost obsahu nejdůležitějších norem a technické dokumentace železničních vozidel</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2"/>
          <w:rtl w:val="0"/>
        </w:rPr>
      </w:pPr>
      <w:r>
        <w:rPr>
          <w:rStyle w:val="C22"/>
          <w:rtl w:val="0"/>
        </w:rPr>
        <w:t>Ústní ověření</w:t>
      </w:r>
    </w:p>
    <w:p>
      <w:pPr>
        <w:pStyle w:val="P33"/>
        <w:framePr w:w="10710" w:h="248" w:hRule="exact" w:wrap="none" w:vAnchor="page" w:hAnchor="margin" w:x="28" w:y="4854"/>
        <w:rPr>
          <w:rStyle w:val="C23"/>
          <w:rtl w:val="0"/>
        </w:rPr>
      </w:pPr>
      <w:r>
        <w:rPr>
          <w:rStyle w:val="C23"/>
          <w:rtl w:val="0"/>
        </w:rPr>
        <w:t>Je třeba splnit obě kritéria.</w:t>
      </w:r>
    </w:p>
    <w:p>
      <w:pPr>
        <w:pStyle w:val="P34"/>
        <w:framePr w:w="10766" w:h="340" w:hRule="exact" w:wrap="none" w:vAnchor="page" w:hAnchor="margin" w:x="0" w:y="5290"/>
        <w:rPr>
          <w:rStyle w:val="C3"/>
          <w:rtl w:val="0"/>
        </w:rPr>
      </w:pPr>
    </w:p>
    <w:p>
      <w:pPr>
        <w:pStyle w:val="P34"/>
        <w:keepNext w:val="0"/>
        <w:keepLines w:val="0"/>
        <w:framePr w:w="10766" w:h="340" w:hRule="exact" w:wrap="none" w:vAnchor="page" w:hAnchor="margin" w:x="0" w:y="52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oběhu a technických parametrech železničních souprav a vozidel</w:t>
      </w:r>
    </w:p>
    <w:p>
      <w:pPr>
        <w:pStyle w:val="P25"/>
        <w:framePr w:w="6713" w:h="376" w:hRule="exact" w:wrap="none" w:vAnchor="page" w:hAnchor="margin" w:x="45" w:y="5729"/>
        <w:rPr>
          <w:rStyle w:val="C3"/>
          <w:rtl w:val="0"/>
        </w:rPr>
      </w:pPr>
    </w:p>
    <w:p>
      <w:pPr>
        <w:pStyle w:val="P26"/>
        <w:framePr w:w="6661" w:h="249" w:hRule="exact" w:wrap="none" w:vAnchor="page" w:hAnchor="margin" w:x="71" w:y="5800"/>
        <w:rPr>
          <w:rStyle w:val="C19"/>
          <w:rtl w:val="0"/>
        </w:rPr>
      </w:pPr>
      <w:r>
        <w:rPr>
          <w:rStyle w:val="C19"/>
          <w:rtl w:val="0"/>
        </w:rPr>
        <w:t>Kritéria hodnocení</w:t>
      </w:r>
    </w:p>
    <w:p>
      <w:pPr>
        <w:pStyle w:val="P27"/>
        <w:framePr w:w="3918" w:h="376" w:hRule="exact" w:wrap="none" w:vAnchor="page" w:hAnchor="margin" w:x="6803" w:y="5729"/>
        <w:rPr>
          <w:rStyle w:val="C3"/>
          <w:rtl w:val="0"/>
        </w:rPr>
      </w:pPr>
    </w:p>
    <w:p>
      <w:pPr>
        <w:pStyle w:val="P28"/>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Vysvětlit podstatu oběhu železničních souprav a vozidel</w:t>
      </w:r>
    </w:p>
    <w:p>
      <w:pPr>
        <w:pStyle w:val="P29"/>
        <w:framePr w:w="3921" w:h="376" w:hRule="exact" w:wrap="none" w:vAnchor="page" w:hAnchor="margin" w:x="6800" w:y="6106"/>
        <w:rPr>
          <w:rStyle w:val="C3"/>
          <w:rtl w:val="0"/>
        </w:rPr>
      </w:pPr>
    </w:p>
    <w:p>
      <w:pPr>
        <w:pStyle w:val="P30"/>
        <w:framePr w:w="3839" w:h="249" w:hRule="exact" w:wrap="none" w:vAnchor="page" w:hAnchor="margin" w:x="6856" w:y="6162"/>
        <w:rPr>
          <w:rStyle w:val="C21"/>
          <w:rtl w:val="0"/>
        </w:rPr>
      </w:pPr>
      <w:r>
        <w:rPr>
          <w:rStyle w:val="C21"/>
          <w:rtl w:val="0"/>
        </w:rPr>
        <w:t>Ústní ověření</w:t>
      </w:r>
    </w:p>
    <w:p>
      <w:pPr>
        <w:pStyle w:val="P19"/>
        <w:framePr w:w="6710" w:h="831" w:hRule="exact" w:wrap="none" w:vAnchor="page" w:hAnchor="margin" w:x="45" w:y="6482"/>
        <w:rPr>
          <w:rStyle w:val="C3"/>
          <w:rtl w:val="0"/>
        </w:rPr>
      </w:pPr>
    </w:p>
    <w:p>
      <w:pPr>
        <w:pStyle w:val="P20"/>
        <w:framePr w:w="6658" w:h="704" w:hRule="exact" w:wrap="none" w:vAnchor="page" w:hAnchor="margin" w:x="71" w:y="6538"/>
        <w:rPr>
          <w:rStyle w:val="C14"/>
          <w:rtl w:val="0"/>
        </w:rPr>
      </w:pPr>
      <w:r>
        <w:rPr>
          <w:rStyle w:val="C14"/>
          <w:rtl w:val="0"/>
        </w:rPr>
        <w:t>b) Prokázat znalost technických parametrů železničních souprav a obsluhovat technická zařízení železničních vozů (osvětlení, klimatizace apod.)</w:t>
      </w:r>
    </w:p>
    <w:p>
      <w:pPr>
        <w:pStyle w:val="P31"/>
        <w:framePr w:w="3921" w:h="831" w:hRule="exact" w:wrap="none" w:vAnchor="page" w:hAnchor="margin" w:x="6800" w:y="6482"/>
        <w:rPr>
          <w:rStyle w:val="C3"/>
          <w:rtl w:val="0"/>
        </w:rPr>
      </w:pPr>
    </w:p>
    <w:p>
      <w:pPr>
        <w:pStyle w:val="P32"/>
        <w:framePr w:w="3839" w:h="704" w:hRule="exact" w:wrap="none" w:vAnchor="page" w:hAnchor="margin" w:x="6856" w:y="6538"/>
        <w:rPr>
          <w:rStyle w:val="C22"/>
          <w:rtl w:val="0"/>
        </w:rPr>
      </w:pPr>
      <w:r>
        <w:rPr>
          <w:rStyle w:val="C22"/>
          <w:rtl w:val="0"/>
        </w:rPr>
        <w:t>Praktické předvedení a ústní ověření</w:t>
      </w:r>
    </w:p>
    <w:p>
      <w:pPr>
        <w:pStyle w:val="P12"/>
        <w:framePr w:w="6710" w:h="376" w:hRule="exact" w:wrap="none" w:vAnchor="page" w:hAnchor="margin" w:x="45" w:y="7313"/>
        <w:rPr>
          <w:rStyle w:val="C3"/>
          <w:rtl w:val="0"/>
        </w:rPr>
      </w:pPr>
    </w:p>
    <w:p>
      <w:pPr>
        <w:pStyle w:val="P13"/>
        <w:framePr w:w="6658" w:h="249" w:hRule="exact" w:wrap="none" w:vAnchor="page" w:hAnchor="margin" w:x="71" w:y="7369"/>
        <w:rPr>
          <w:rStyle w:val="C11"/>
          <w:rtl w:val="0"/>
        </w:rPr>
      </w:pPr>
      <w:r>
        <w:rPr>
          <w:rStyle w:val="C11"/>
          <w:rtl w:val="0"/>
        </w:rPr>
        <w:t>c) Zpracovat a vyhotovit náležitosti pro železniční soupravy</w:t>
      </w:r>
    </w:p>
    <w:p>
      <w:pPr>
        <w:pStyle w:val="P29"/>
        <w:framePr w:w="3921" w:h="376" w:hRule="exact" w:wrap="none" w:vAnchor="page" w:hAnchor="margin" w:x="6800" w:y="7313"/>
        <w:rPr>
          <w:rStyle w:val="C3"/>
          <w:rtl w:val="0"/>
        </w:rPr>
      </w:pPr>
    </w:p>
    <w:p>
      <w:pPr>
        <w:pStyle w:val="P30"/>
        <w:framePr w:w="3839" w:h="249" w:hRule="exact" w:wrap="none" w:vAnchor="page" w:hAnchor="margin" w:x="6856" w:y="7369"/>
        <w:rPr>
          <w:rStyle w:val="C21"/>
          <w:rtl w:val="0"/>
        </w:rPr>
      </w:pPr>
      <w:r>
        <w:rPr>
          <w:rStyle w:val="C21"/>
          <w:rtl w:val="0"/>
        </w:rPr>
        <w:t>Praktické předvedení a ústní ověření</w:t>
      </w:r>
    </w:p>
    <w:p>
      <w:pPr>
        <w:pStyle w:val="P33"/>
        <w:framePr w:w="10710" w:h="248" w:hRule="exact" w:wrap="none" w:vAnchor="page" w:hAnchor="margin" w:x="28" w:y="7802"/>
        <w:rPr>
          <w:rStyle w:val="C23"/>
          <w:rtl w:val="0"/>
        </w:rPr>
      </w:pPr>
      <w:r>
        <w:rPr>
          <w:rStyle w:val="C23"/>
          <w:rtl w:val="0"/>
        </w:rPr>
        <w:t>Je třeba splnit všechna kritéria.</w:t>
      </w:r>
    </w:p>
    <w:p>
      <w:pPr>
        <w:pStyle w:val="P24"/>
        <w:framePr w:w="10710" w:h="340" w:hRule="exact" w:wrap="none" w:vAnchor="page" w:hAnchor="margin" w:x="28" w:y="8238"/>
        <w:rPr>
          <w:rStyle w:val="C18"/>
          <w:rtl w:val="0"/>
        </w:rPr>
      </w:pPr>
      <w:r>
        <w:rPr>
          <w:rStyle w:val="C18"/>
          <w:rtl w:val="0"/>
        </w:rPr>
        <w:t>Orientace v dokumentaci a v základních informacích železniční dopravy pro činnosti Vozmistra</w:t>
      </w:r>
    </w:p>
    <w:p>
      <w:pPr>
        <w:pStyle w:val="P25"/>
        <w:framePr w:w="6713" w:h="376" w:hRule="exact" w:wrap="none" w:vAnchor="page" w:hAnchor="margin" w:x="45" w:y="8677"/>
        <w:rPr>
          <w:rStyle w:val="C3"/>
          <w:rtl w:val="0"/>
        </w:rPr>
      </w:pPr>
    </w:p>
    <w:p>
      <w:pPr>
        <w:pStyle w:val="P26"/>
        <w:framePr w:w="6661" w:h="249" w:hRule="exact" w:wrap="none" w:vAnchor="page" w:hAnchor="margin" w:x="71" w:y="8748"/>
        <w:rPr>
          <w:rStyle w:val="C19"/>
          <w:rtl w:val="0"/>
        </w:rPr>
      </w:pPr>
      <w:r>
        <w:rPr>
          <w:rStyle w:val="C19"/>
          <w:rtl w:val="0"/>
        </w:rPr>
        <w:t>Kritéria hodnocení</w:t>
      </w:r>
    </w:p>
    <w:p>
      <w:pPr>
        <w:pStyle w:val="P27"/>
        <w:framePr w:w="3918" w:h="376" w:hRule="exact" w:wrap="none" w:vAnchor="page" w:hAnchor="margin" w:x="6803" w:y="8677"/>
        <w:rPr>
          <w:rStyle w:val="C3"/>
          <w:rtl w:val="0"/>
        </w:rPr>
      </w:pPr>
    </w:p>
    <w:p>
      <w:pPr>
        <w:pStyle w:val="P28"/>
        <w:framePr w:w="3836" w:h="249" w:hRule="exact" w:wrap="none" w:vAnchor="page" w:hAnchor="margin" w:x="6859" w:y="8748"/>
        <w:rPr>
          <w:rStyle w:val="C20"/>
          <w:rtl w:val="0"/>
        </w:rPr>
      </w:pPr>
      <w:r>
        <w:rPr>
          <w:rStyle w:val="C20"/>
          <w:rtl w:val="0"/>
        </w:rPr>
        <w:t>Způsoby ověření</w:t>
      </w:r>
    </w:p>
    <w:p>
      <w:pPr>
        <w:pStyle w:val="P12"/>
        <w:framePr w:w="6710" w:h="376" w:hRule="exact" w:wrap="none" w:vAnchor="page" w:hAnchor="margin" w:x="45" w:y="9054"/>
        <w:rPr>
          <w:rStyle w:val="C3"/>
          <w:rtl w:val="0"/>
        </w:rPr>
      </w:pPr>
    </w:p>
    <w:p>
      <w:pPr>
        <w:pStyle w:val="P13"/>
        <w:framePr w:w="6658" w:h="249" w:hRule="exact" w:wrap="none" w:vAnchor="page" w:hAnchor="margin" w:x="71" w:y="9110"/>
        <w:rPr>
          <w:rStyle w:val="C11"/>
          <w:rtl w:val="0"/>
        </w:rPr>
      </w:pPr>
      <w:r>
        <w:rPr>
          <w:rStyle w:val="C11"/>
          <w:rtl w:val="0"/>
        </w:rPr>
        <w:t>a) Vyjmenovat předpisy a legislativní dokumenty pro železniční dopravu</w:t>
      </w:r>
    </w:p>
    <w:p>
      <w:pPr>
        <w:pStyle w:val="P29"/>
        <w:framePr w:w="3921" w:h="376" w:hRule="exact" w:wrap="none" w:vAnchor="page" w:hAnchor="margin" w:x="6800" w:y="9054"/>
        <w:rPr>
          <w:rStyle w:val="C3"/>
          <w:rtl w:val="0"/>
        </w:rPr>
      </w:pPr>
    </w:p>
    <w:p>
      <w:pPr>
        <w:pStyle w:val="P30"/>
        <w:framePr w:w="3839" w:h="249" w:hRule="exact" w:wrap="none" w:vAnchor="page" w:hAnchor="margin" w:x="6856" w:y="9110"/>
        <w:rPr>
          <w:rStyle w:val="C21"/>
          <w:rtl w:val="0"/>
        </w:rPr>
      </w:pPr>
      <w:r>
        <w:rPr>
          <w:rStyle w:val="C21"/>
          <w:rtl w:val="0"/>
        </w:rPr>
        <w:t>Písemné ověření</w:t>
      </w:r>
    </w:p>
    <w:p>
      <w:pPr>
        <w:pStyle w:val="P19"/>
        <w:framePr w:w="6710" w:h="376" w:hRule="exact" w:wrap="none" w:vAnchor="page" w:hAnchor="margin" w:x="45" w:y="9430"/>
        <w:rPr>
          <w:rStyle w:val="C3"/>
          <w:rtl w:val="0"/>
        </w:rPr>
      </w:pPr>
    </w:p>
    <w:p>
      <w:pPr>
        <w:pStyle w:val="P20"/>
        <w:framePr w:w="6658" w:h="249" w:hRule="exact" w:wrap="none" w:vAnchor="page" w:hAnchor="margin" w:x="71" w:y="9486"/>
        <w:rPr>
          <w:rStyle w:val="C14"/>
          <w:rtl w:val="0"/>
        </w:rPr>
      </w:pPr>
      <w:r>
        <w:rPr>
          <w:rStyle w:val="C14"/>
          <w:rtl w:val="0"/>
        </w:rPr>
        <w:t>b) Prokázat znalost základní terminologie železniční dopravy</w:t>
      </w:r>
    </w:p>
    <w:p>
      <w:pPr>
        <w:pStyle w:val="P31"/>
        <w:framePr w:w="3921" w:h="376" w:hRule="exact" w:wrap="none" w:vAnchor="page" w:hAnchor="margin" w:x="6800" w:y="9430"/>
        <w:rPr>
          <w:rStyle w:val="C3"/>
          <w:rtl w:val="0"/>
        </w:rPr>
      </w:pPr>
    </w:p>
    <w:p>
      <w:pPr>
        <w:pStyle w:val="P32"/>
        <w:framePr w:w="3839" w:h="249" w:hRule="exact" w:wrap="none" w:vAnchor="page" w:hAnchor="margin" w:x="6856" w:y="9486"/>
        <w:rPr>
          <w:rStyle w:val="C22"/>
          <w:rtl w:val="0"/>
        </w:rPr>
      </w:pPr>
      <w:r>
        <w:rPr>
          <w:rStyle w:val="C22"/>
          <w:rtl w:val="0"/>
        </w:rPr>
        <w:t>Ústní ověření</w:t>
      </w:r>
    </w:p>
    <w:p>
      <w:pPr>
        <w:pStyle w:val="P12"/>
        <w:framePr w:w="6710" w:h="607" w:hRule="exact" w:wrap="none" w:vAnchor="page" w:hAnchor="margin" w:x="45" w:y="9806"/>
        <w:rPr>
          <w:rStyle w:val="C3"/>
          <w:rtl w:val="0"/>
        </w:rPr>
      </w:pPr>
    </w:p>
    <w:p>
      <w:pPr>
        <w:pStyle w:val="P13"/>
        <w:framePr w:w="6658" w:h="480" w:hRule="exact" w:wrap="none" w:vAnchor="page" w:hAnchor="margin" w:x="71" w:y="9862"/>
        <w:rPr>
          <w:rStyle w:val="C11"/>
          <w:rtl w:val="0"/>
        </w:rPr>
      </w:pPr>
      <w:r>
        <w:rPr>
          <w:rStyle w:val="C11"/>
          <w:rtl w:val="0"/>
        </w:rPr>
        <w:t>c) Vysvětlit organizaci práce a pracovní postupy při provozování železniční dopravy</w:t>
      </w:r>
    </w:p>
    <w:p>
      <w:pPr>
        <w:pStyle w:val="P29"/>
        <w:framePr w:w="3921" w:h="607" w:hRule="exact" w:wrap="none" w:vAnchor="page" w:hAnchor="margin" w:x="6800" w:y="9806"/>
        <w:rPr>
          <w:rStyle w:val="C3"/>
          <w:rtl w:val="0"/>
        </w:rPr>
      </w:pPr>
    </w:p>
    <w:p>
      <w:pPr>
        <w:pStyle w:val="P30"/>
        <w:framePr w:w="3839" w:h="480" w:hRule="exact" w:wrap="none" w:vAnchor="page" w:hAnchor="margin" w:x="6856" w:y="9862"/>
        <w:rPr>
          <w:rStyle w:val="C21"/>
          <w:rtl w:val="0"/>
        </w:rPr>
      </w:pPr>
      <w:r>
        <w:rPr>
          <w:rStyle w:val="C21"/>
          <w:rtl w:val="0"/>
        </w:rPr>
        <w:t>Ústní ověření</w:t>
      </w:r>
    </w:p>
    <w:p>
      <w:pPr>
        <w:pStyle w:val="P33"/>
        <w:framePr w:w="10710" w:h="248" w:hRule="exact" w:wrap="none" w:vAnchor="page" w:hAnchor="margin" w:x="28" w:y="10526"/>
        <w:rPr>
          <w:rStyle w:val="C23"/>
          <w:rtl w:val="0"/>
        </w:rPr>
      </w:pPr>
      <w:r>
        <w:rPr>
          <w:rStyle w:val="C23"/>
          <w:rtl w:val="0"/>
        </w:rPr>
        <w:t>Je třeba splnit všechna kritéria.</w:t>
      </w:r>
    </w:p>
    <w:p>
      <w:pPr>
        <w:pStyle w:val="P24"/>
        <w:framePr w:w="10710" w:h="340" w:hRule="exact" w:wrap="none" w:vAnchor="page" w:hAnchor="margin" w:x="28" w:y="10962"/>
        <w:rPr>
          <w:rStyle w:val="C18"/>
          <w:rtl w:val="0"/>
        </w:rPr>
      </w:pPr>
      <w:r>
        <w:rPr>
          <w:rStyle w:val="C18"/>
          <w:rtl w:val="0"/>
        </w:rPr>
        <w:t>Provádění posunu</w:t>
      </w:r>
    </w:p>
    <w:p>
      <w:pPr>
        <w:pStyle w:val="P25"/>
        <w:framePr w:w="6713" w:h="376" w:hRule="exact" w:wrap="none" w:vAnchor="page" w:hAnchor="margin" w:x="45" w:y="11401"/>
        <w:rPr>
          <w:rStyle w:val="C3"/>
          <w:rtl w:val="0"/>
        </w:rPr>
      </w:pPr>
    </w:p>
    <w:p>
      <w:pPr>
        <w:pStyle w:val="P26"/>
        <w:framePr w:w="6661" w:h="249" w:hRule="exact" w:wrap="none" w:vAnchor="page" w:hAnchor="margin" w:x="71" w:y="11472"/>
        <w:rPr>
          <w:rStyle w:val="C19"/>
          <w:rtl w:val="0"/>
        </w:rPr>
      </w:pPr>
      <w:r>
        <w:rPr>
          <w:rStyle w:val="C19"/>
          <w:rtl w:val="0"/>
        </w:rPr>
        <w:t>Kritéria hodnocení</w:t>
      </w:r>
    </w:p>
    <w:p>
      <w:pPr>
        <w:pStyle w:val="P27"/>
        <w:framePr w:w="3918" w:h="376" w:hRule="exact" w:wrap="none" w:vAnchor="page" w:hAnchor="margin" w:x="6803" w:y="11401"/>
        <w:rPr>
          <w:rStyle w:val="C3"/>
          <w:rtl w:val="0"/>
        </w:rPr>
      </w:pPr>
    </w:p>
    <w:p>
      <w:pPr>
        <w:pStyle w:val="P28"/>
        <w:framePr w:w="3836" w:h="249" w:hRule="exact" w:wrap="none" w:vAnchor="page" w:hAnchor="margin" w:x="6859" w:y="11472"/>
        <w:rPr>
          <w:rStyle w:val="C20"/>
          <w:rtl w:val="0"/>
        </w:rPr>
      </w:pPr>
      <w:r>
        <w:rPr>
          <w:rStyle w:val="C20"/>
          <w:rtl w:val="0"/>
        </w:rPr>
        <w:t>Způsoby ověření</w:t>
      </w:r>
    </w:p>
    <w:p>
      <w:pPr>
        <w:pStyle w:val="P12"/>
        <w:framePr w:w="6710" w:h="376" w:hRule="exact" w:wrap="none" w:vAnchor="page" w:hAnchor="margin" w:x="45" w:y="11778"/>
        <w:rPr>
          <w:rStyle w:val="C3"/>
          <w:rtl w:val="0"/>
        </w:rPr>
      </w:pPr>
    </w:p>
    <w:p>
      <w:pPr>
        <w:pStyle w:val="P13"/>
        <w:framePr w:w="6658" w:h="249" w:hRule="exact" w:wrap="none" w:vAnchor="page" w:hAnchor="margin" w:x="71" w:y="11834"/>
        <w:rPr>
          <w:rStyle w:val="C11"/>
          <w:rtl w:val="0"/>
        </w:rPr>
      </w:pPr>
      <w:r>
        <w:rPr>
          <w:rStyle w:val="C11"/>
          <w:rtl w:val="0"/>
        </w:rPr>
        <w:t>a) Charakterizovat jednotlivé druhy posunu</w:t>
      </w:r>
    </w:p>
    <w:p>
      <w:pPr>
        <w:pStyle w:val="P29"/>
        <w:framePr w:w="3921" w:h="376" w:hRule="exact" w:wrap="none" w:vAnchor="page" w:hAnchor="margin" w:x="6800" w:y="11778"/>
        <w:rPr>
          <w:rStyle w:val="C3"/>
          <w:rtl w:val="0"/>
        </w:rPr>
      </w:pPr>
    </w:p>
    <w:p>
      <w:pPr>
        <w:pStyle w:val="P30"/>
        <w:framePr w:w="3839" w:h="249" w:hRule="exact" w:wrap="none" w:vAnchor="page" w:hAnchor="margin" w:x="6856" w:y="11834"/>
        <w:rPr>
          <w:rStyle w:val="C21"/>
          <w:rtl w:val="0"/>
        </w:rPr>
      </w:pPr>
      <w:r>
        <w:rPr>
          <w:rStyle w:val="C21"/>
          <w:rtl w:val="0"/>
        </w:rPr>
        <w:t>Ústní ověření</w:t>
      </w:r>
    </w:p>
    <w:p>
      <w:pPr>
        <w:pStyle w:val="P19"/>
        <w:framePr w:w="6710" w:h="376" w:hRule="exact" w:wrap="none" w:vAnchor="page" w:hAnchor="margin" w:x="45" w:y="12154"/>
        <w:rPr>
          <w:rStyle w:val="C3"/>
          <w:rtl w:val="0"/>
        </w:rPr>
      </w:pPr>
    </w:p>
    <w:p>
      <w:pPr>
        <w:pStyle w:val="P20"/>
        <w:framePr w:w="6658" w:h="249" w:hRule="exact" w:wrap="none" w:vAnchor="page" w:hAnchor="margin" w:x="71" w:y="12210"/>
        <w:rPr>
          <w:rStyle w:val="C14"/>
          <w:rtl w:val="0"/>
        </w:rPr>
      </w:pPr>
      <w:r>
        <w:rPr>
          <w:rStyle w:val="C14"/>
          <w:rtl w:val="0"/>
        </w:rPr>
        <w:t>b) Prokázat znalost povinností a zákazů před a během posunu</w:t>
      </w:r>
    </w:p>
    <w:p>
      <w:pPr>
        <w:pStyle w:val="P31"/>
        <w:framePr w:w="3921" w:h="376" w:hRule="exact" w:wrap="none" w:vAnchor="page" w:hAnchor="margin" w:x="6800" w:y="12154"/>
        <w:rPr>
          <w:rStyle w:val="C3"/>
          <w:rtl w:val="0"/>
        </w:rPr>
      </w:pPr>
    </w:p>
    <w:p>
      <w:pPr>
        <w:pStyle w:val="P32"/>
        <w:framePr w:w="3839" w:h="249" w:hRule="exact" w:wrap="none" w:vAnchor="page" w:hAnchor="margin" w:x="6856" w:y="12210"/>
        <w:rPr>
          <w:rStyle w:val="C22"/>
          <w:rtl w:val="0"/>
        </w:rPr>
      </w:pPr>
      <w:r>
        <w:rPr>
          <w:rStyle w:val="C22"/>
          <w:rtl w:val="0"/>
        </w:rPr>
        <w:t>Ústní ověření</w:t>
      </w:r>
    </w:p>
    <w:p>
      <w:pPr>
        <w:pStyle w:val="P12"/>
        <w:framePr w:w="6710" w:h="376" w:hRule="exact" w:wrap="none" w:vAnchor="page" w:hAnchor="margin" w:x="45" w:y="12530"/>
        <w:rPr>
          <w:rStyle w:val="C3"/>
          <w:rtl w:val="0"/>
        </w:rPr>
      </w:pPr>
    </w:p>
    <w:p>
      <w:pPr>
        <w:pStyle w:val="P13"/>
        <w:framePr w:w="6658" w:h="249" w:hRule="exact" w:wrap="none" w:vAnchor="page" w:hAnchor="margin" w:x="71" w:y="12586"/>
        <w:rPr>
          <w:rStyle w:val="C11"/>
          <w:rtl w:val="0"/>
        </w:rPr>
      </w:pPr>
      <w:r>
        <w:rPr>
          <w:rStyle w:val="C11"/>
          <w:rtl w:val="0"/>
        </w:rPr>
        <w:t>c) Vysvětlit posun přes přejezdy</w:t>
      </w:r>
    </w:p>
    <w:p>
      <w:pPr>
        <w:pStyle w:val="P29"/>
        <w:framePr w:w="3921" w:h="376" w:hRule="exact" w:wrap="none" w:vAnchor="page" w:hAnchor="margin" w:x="6800" w:y="12530"/>
        <w:rPr>
          <w:rStyle w:val="C3"/>
          <w:rtl w:val="0"/>
        </w:rPr>
      </w:pPr>
    </w:p>
    <w:p>
      <w:pPr>
        <w:pStyle w:val="P30"/>
        <w:framePr w:w="3839" w:h="249" w:hRule="exact" w:wrap="none" w:vAnchor="page" w:hAnchor="margin" w:x="6856" w:y="12586"/>
        <w:rPr>
          <w:rStyle w:val="C21"/>
          <w:rtl w:val="0"/>
        </w:rPr>
      </w:pPr>
      <w:r>
        <w:rPr>
          <w:rStyle w:val="C21"/>
          <w:rtl w:val="0"/>
        </w:rPr>
        <w:t>Ústní ověření</w:t>
      </w:r>
    </w:p>
    <w:p>
      <w:pPr>
        <w:pStyle w:val="P19"/>
        <w:framePr w:w="6710" w:h="376" w:hRule="exact" w:wrap="none" w:vAnchor="page" w:hAnchor="margin" w:x="45" w:y="12906"/>
        <w:rPr>
          <w:rStyle w:val="C3"/>
          <w:rtl w:val="0"/>
        </w:rPr>
      </w:pPr>
    </w:p>
    <w:p>
      <w:pPr>
        <w:pStyle w:val="P20"/>
        <w:framePr w:w="6658" w:h="249" w:hRule="exact" w:wrap="none" w:vAnchor="page" w:hAnchor="margin" w:x="71" w:y="12962"/>
        <w:rPr>
          <w:rStyle w:val="C14"/>
          <w:rtl w:val="0"/>
        </w:rPr>
      </w:pPr>
      <w:r>
        <w:rPr>
          <w:rStyle w:val="C14"/>
          <w:rtl w:val="0"/>
        </w:rPr>
        <w:t>d) Vysvětlit posun na kolejích ve spádu</w:t>
      </w:r>
    </w:p>
    <w:p>
      <w:pPr>
        <w:pStyle w:val="P31"/>
        <w:framePr w:w="3921" w:h="376" w:hRule="exact" w:wrap="none" w:vAnchor="page" w:hAnchor="margin" w:x="6800" w:y="12906"/>
        <w:rPr>
          <w:rStyle w:val="C3"/>
          <w:rtl w:val="0"/>
        </w:rPr>
      </w:pPr>
    </w:p>
    <w:p>
      <w:pPr>
        <w:pStyle w:val="P32"/>
        <w:framePr w:w="3839" w:h="249" w:hRule="exact" w:wrap="none" w:vAnchor="page" w:hAnchor="margin" w:x="6856" w:y="12962"/>
        <w:rPr>
          <w:rStyle w:val="C22"/>
          <w:rtl w:val="0"/>
        </w:rPr>
      </w:pPr>
      <w:r>
        <w:rPr>
          <w:rStyle w:val="C22"/>
          <w:rtl w:val="0"/>
        </w:rPr>
        <w:t>Ústní ověření</w:t>
      </w:r>
    </w:p>
    <w:p>
      <w:pPr>
        <w:pStyle w:val="P12"/>
        <w:framePr w:w="6710" w:h="376" w:hRule="exact" w:wrap="none" w:vAnchor="page" w:hAnchor="margin" w:x="45" w:y="13282"/>
        <w:rPr>
          <w:rStyle w:val="C3"/>
          <w:rtl w:val="0"/>
        </w:rPr>
      </w:pPr>
    </w:p>
    <w:p>
      <w:pPr>
        <w:pStyle w:val="P13"/>
        <w:framePr w:w="6658" w:h="249" w:hRule="exact" w:wrap="none" w:vAnchor="page" w:hAnchor="margin" w:x="71" w:y="13338"/>
        <w:rPr>
          <w:rStyle w:val="C11"/>
          <w:rtl w:val="0"/>
        </w:rPr>
      </w:pPr>
      <w:r>
        <w:rPr>
          <w:rStyle w:val="C11"/>
          <w:rtl w:val="0"/>
        </w:rPr>
        <w:t>e) Provést posun hnacími vozidly</w:t>
      </w:r>
    </w:p>
    <w:p>
      <w:pPr>
        <w:pStyle w:val="P29"/>
        <w:framePr w:w="3921" w:h="376" w:hRule="exact" w:wrap="none" w:vAnchor="page" w:hAnchor="margin" w:x="6800" w:y="13282"/>
        <w:rPr>
          <w:rStyle w:val="C3"/>
          <w:rtl w:val="0"/>
        </w:rPr>
      </w:pPr>
    </w:p>
    <w:p>
      <w:pPr>
        <w:pStyle w:val="P30"/>
        <w:framePr w:w="3839" w:h="249" w:hRule="exact" w:wrap="none" w:vAnchor="page" w:hAnchor="margin" w:x="6856" w:y="13338"/>
        <w:rPr>
          <w:rStyle w:val="C21"/>
          <w:rtl w:val="0"/>
        </w:rPr>
      </w:pPr>
      <w:r>
        <w:rPr>
          <w:rStyle w:val="C21"/>
          <w:rtl w:val="0"/>
        </w:rPr>
        <w:t>Praktické předvedení</w:t>
      </w:r>
    </w:p>
    <w:p>
      <w:pPr>
        <w:pStyle w:val="P19"/>
        <w:framePr w:w="6710" w:h="607" w:hRule="exact" w:wrap="none" w:vAnchor="page" w:hAnchor="margin" w:x="45" w:y="13659"/>
        <w:rPr>
          <w:rStyle w:val="C3"/>
          <w:rtl w:val="0"/>
        </w:rPr>
      </w:pPr>
    </w:p>
    <w:p>
      <w:pPr>
        <w:pStyle w:val="P20"/>
        <w:framePr w:w="6658" w:h="480" w:hRule="exact" w:wrap="none" w:vAnchor="page" w:hAnchor="margin" w:x="71" w:y="13715"/>
        <w:rPr>
          <w:rStyle w:val="C14"/>
          <w:rtl w:val="0"/>
        </w:rPr>
      </w:pPr>
      <w:r>
        <w:rPr>
          <w:rStyle w:val="C14"/>
          <w:rtl w:val="0"/>
        </w:rPr>
        <w:t>f) Vysvětlit posun jinými prostředky (posun ruční, silničními vozidly a mechanizačními prostředky)</w:t>
      </w:r>
    </w:p>
    <w:p>
      <w:pPr>
        <w:pStyle w:val="P31"/>
        <w:framePr w:w="3921" w:h="607" w:hRule="exact" w:wrap="none" w:vAnchor="page" w:hAnchor="margin" w:x="6800" w:y="13659"/>
        <w:rPr>
          <w:rStyle w:val="C3"/>
          <w:rtl w:val="0"/>
        </w:rPr>
      </w:pPr>
    </w:p>
    <w:p>
      <w:pPr>
        <w:pStyle w:val="P32"/>
        <w:framePr w:w="3839" w:h="480" w:hRule="exact" w:wrap="none" w:vAnchor="page" w:hAnchor="margin" w:x="6856" w:y="13715"/>
        <w:rPr>
          <w:rStyle w:val="C22"/>
          <w:rtl w:val="0"/>
        </w:rPr>
      </w:pPr>
      <w:r>
        <w:rPr>
          <w:rStyle w:val="C22"/>
          <w:rtl w:val="0"/>
        </w:rPr>
        <w:t>Ústní ověření</w:t>
      </w:r>
    </w:p>
    <w:p>
      <w:pPr>
        <w:pStyle w:val="P12"/>
        <w:framePr w:w="6710" w:h="607" w:hRule="exact" w:wrap="none" w:vAnchor="page" w:hAnchor="margin" w:x="45" w:y="14266"/>
        <w:rPr>
          <w:rStyle w:val="C3"/>
          <w:rtl w:val="0"/>
        </w:rPr>
      </w:pPr>
    </w:p>
    <w:p>
      <w:pPr>
        <w:pStyle w:val="P13"/>
        <w:framePr w:w="6658" w:h="480" w:hRule="exact" w:wrap="none" w:vAnchor="page" w:hAnchor="margin" w:x="71" w:y="14322"/>
        <w:rPr>
          <w:rStyle w:val="C11"/>
          <w:rtl w:val="0"/>
        </w:rPr>
      </w:pPr>
      <w:r>
        <w:rPr>
          <w:rStyle w:val="C11"/>
          <w:rtl w:val="0"/>
        </w:rPr>
        <w:t>g) Vysvětlit posun vozidly nepřivěšenými k hnacímu vozidlu (posun odrazem, spouštění vozidel, posun s doprovodem a posun trhnutím)</w:t>
      </w:r>
    </w:p>
    <w:p>
      <w:pPr>
        <w:pStyle w:val="P29"/>
        <w:framePr w:w="3921" w:h="607" w:hRule="exact" w:wrap="none" w:vAnchor="page" w:hAnchor="margin" w:x="6800" w:y="14266"/>
        <w:rPr>
          <w:rStyle w:val="C3"/>
          <w:rtl w:val="0"/>
        </w:rPr>
      </w:pPr>
    </w:p>
    <w:p>
      <w:pPr>
        <w:pStyle w:val="P30"/>
        <w:framePr w:w="3839" w:h="480" w:hRule="exact" w:wrap="none" w:vAnchor="page" w:hAnchor="margin" w:x="6856" w:y="14322"/>
        <w:rPr>
          <w:rStyle w:val="C21"/>
          <w:rtl w:val="0"/>
        </w:rPr>
      </w:pPr>
      <w:r>
        <w:rPr>
          <w:rStyle w:val="C21"/>
          <w:rtl w:val="0"/>
        </w:rPr>
        <w:t>Ústní ověření</w:t>
      </w:r>
    </w:p>
    <w:p>
      <w:pPr>
        <w:pStyle w:val="P19"/>
        <w:framePr w:w="6710" w:h="376" w:hRule="exact" w:wrap="none" w:vAnchor="page" w:hAnchor="margin" w:x="45" w:y="14872"/>
        <w:rPr>
          <w:rStyle w:val="C3"/>
          <w:rtl w:val="0"/>
        </w:rPr>
      </w:pPr>
    </w:p>
    <w:p>
      <w:pPr>
        <w:pStyle w:val="P20"/>
        <w:framePr w:w="6658" w:h="249" w:hRule="exact" w:wrap="none" w:vAnchor="page" w:hAnchor="margin" w:x="71" w:y="14928"/>
        <w:rPr>
          <w:rStyle w:val="C14"/>
          <w:rtl w:val="0"/>
        </w:rPr>
      </w:pPr>
      <w:r>
        <w:rPr>
          <w:rStyle w:val="C14"/>
          <w:rtl w:val="0"/>
        </w:rPr>
        <w:t>h) Provést svěšování a rozvěšování vozů</w:t>
      </w:r>
    </w:p>
    <w:p>
      <w:pPr>
        <w:pStyle w:val="P31"/>
        <w:framePr w:w="3921" w:h="376" w:hRule="exact" w:wrap="none" w:vAnchor="page" w:hAnchor="margin" w:x="6800" w:y="14872"/>
        <w:rPr>
          <w:rStyle w:val="C3"/>
          <w:rtl w:val="0"/>
        </w:rPr>
      </w:pPr>
    </w:p>
    <w:p>
      <w:pPr>
        <w:pStyle w:val="P32"/>
        <w:framePr w:w="3839" w:h="249" w:hRule="exact" w:wrap="none" w:vAnchor="page" w:hAnchor="margin" w:x="6856" w:y="14928"/>
        <w:rPr>
          <w:rStyle w:val="C22"/>
          <w:rtl w:val="0"/>
        </w:rPr>
      </w:pPr>
      <w:r>
        <w:rPr>
          <w:rStyle w:val="C22"/>
          <w:rtl w:val="0"/>
        </w:rPr>
        <w:t>Praktické předvedení</w:t>
      </w:r>
    </w:p>
    <w:p>
      <w:pPr>
        <w:pStyle w:val="P33"/>
        <w:framePr w:w="10710" w:h="248" w:hRule="exact" w:wrap="none" w:vAnchor="page" w:hAnchor="margin" w:x="28" w:y="15362"/>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Vozmistr/vozmistrová, 12.5.2026 11:14:31</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Provádění technických prohlídek železničních vozů všech typů ve vnitrostátním i mezinárodním provozu</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druhy a obsah technických prohlídek</w:t>
      </w:r>
    </w:p>
    <w:p>
      <w:pPr>
        <w:pStyle w:val="P29"/>
        <w:framePr w:w="3921" w:h="376" w:hRule="exact" w:wrap="none" w:vAnchor="page" w:hAnchor="margin" w:x="6800" w:y="3177"/>
        <w:rPr>
          <w:rStyle w:val="C3"/>
          <w:rtl w:val="0"/>
        </w:rPr>
      </w:pPr>
    </w:p>
    <w:p>
      <w:pPr>
        <w:pStyle w:val="P30"/>
        <w:framePr w:w="3839" w:h="249" w:hRule="exact" w:wrap="none" w:vAnchor="page" w:hAnchor="margin" w:x="6856" w:y="3233"/>
        <w:rPr>
          <w:rStyle w:val="C21"/>
          <w:rtl w:val="0"/>
        </w:rPr>
      </w:pPr>
      <w:r>
        <w:rPr>
          <w:rStyle w:val="C21"/>
          <w:rtl w:val="0"/>
        </w:rPr>
        <w:t>Písemné a ústní ověření</w:t>
      </w:r>
    </w:p>
    <w:p>
      <w:pPr>
        <w:pStyle w:val="P19"/>
        <w:framePr w:w="6710" w:h="376" w:hRule="exact" w:wrap="none" w:vAnchor="page" w:hAnchor="margin" w:x="45" w:y="3553"/>
        <w:rPr>
          <w:rStyle w:val="C3"/>
          <w:rtl w:val="0"/>
        </w:rPr>
      </w:pPr>
    </w:p>
    <w:p>
      <w:pPr>
        <w:pStyle w:val="P20"/>
        <w:framePr w:w="6658" w:h="249" w:hRule="exact" w:wrap="none" w:vAnchor="page" w:hAnchor="margin" w:x="71" w:y="3609"/>
        <w:rPr>
          <w:rStyle w:val="C14"/>
          <w:rtl w:val="0"/>
        </w:rPr>
      </w:pPr>
      <w:r>
        <w:rPr>
          <w:rStyle w:val="C14"/>
          <w:rtl w:val="0"/>
        </w:rPr>
        <w:t>b) Popsat způsob zjišťování a ohlašování závad</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2"/>
          <w:rtl w:val="0"/>
        </w:rPr>
      </w:pPr>
      <w:r>
        <w:rPr>
          <w:rStyle w:val="C22"/>
          <w:rtl w:val="0"/>
        </w:rPr>
        <w:t>Písemné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Uvést technické požadavky na osobní železniční vozy v provozu</w:t>
      </w:r>
    </w:p>
    <w:p>
      <w:pPr>
        <w:pStyle w:val="P29"/>
        <w:framePr w:w="3921" w:h="376" w:hRule="exact" w:wrap="none" w:vAnchor="page" w:hAnchor="margin" w:x="6800" w:y="3929"/>
        <w:rPr>
          <w:rStyle w:val="C3"/>
          <w:rtl w:val="0"/>
        </w:rPr>
      </w:pPr>
    </w:p>
    <w:p>
      <w:pPr>
        <w:pStyle w:val="P30"/>
        <w:framePr w:w="3839" w:h="249" w:hRule="exact" w:wrap="none" w:vAnchor="page" w:hAnchor="margin" w:x="6856" w:y="3985"/>
        <w:rPr>
          <w:rStyle w:val="C21"/>
          <w:rtl w:val="0"/>
        </w:rPr>
      </w:pPr>
      <w:r>
        <w:rPr>
          <w:rStyle w:val="C21"/>
          <w:rtl w:val="0"/>
        </w:rPr>
        <w:t>Ústní ověření</w:t>
      </w:r>
    </w:p>
    <w:p>
      <w:pPr>
        <w:pStyle w:val="P19"/>
        <w:framePr w:w="6710" w:h="376" w:hRule="exact" w:wrap="none" w:vAnchor="page" w:hAnchor="margin" w:x="45" w:y="4306"/>
        <w:rPr>
          <w:rStyle w:val="C3"/>
          <w:rtl w:val="0"/>
        </w:rPr>
      </w:pPr>
    </w:p>
    <w:p>
      <w:pPr>
        <w:pStyle w:val="P20"/>
        <w:framePr w:w="6658" w:h="249" w:hRule="exact" w:wrap="none" w:vAnchor="page" w:hAnchor="margin" w:x="71" w:y="4362"/>
        <w:rPr>
          <w:rStyle w:val="C14"/>
          <w:rtl w:val="0"/>
        </w:rPr>
      </w:pPr>
      <w:r>
        <w:rPr>
          <w:rStyle w:val="C14"/>
          <w:rtl w:val="0"/>
        </w:rPr>
        <w:t>d) Uvést technické požadavky na nákladní železniční vozy v provozu</w:t>
      </w:r>
    </w:p>
    <w:p>
      <w:pPr>
        <w:pStyle w:val="P31"/>
        <w:framePr w:w="3921" w:h="376" w:hRule="exact" w:wrap="none" w:vAnchor="page" w:hAnchor="margin" w:x="6800" w:y="4306"/>
        <w:rPr>
          <w:rStyle w:val="C3"/>
          <w:rtl w:val="0"/>
        </w:rPr>
      </w:pPr>
    </w:p>
    <w:p>
      <w:pPr>
        <w:pStyle w:val="P32"/>
        <w:framePr w:w="3839" w:h="249" w:hRule="exact" w:wrap="none" w:vAnchor="page" w:hAnchor="margin" w:x="6856" w:y="4362"/>
        <w:rPr>
          <w:rStyle w:val="C22"/>
          <w:rtl w:val="0"/>
        </w:rPr>
      </w:pPr>
      <w:r>
        <w:rPr>
          <w:rStyle w:val="C22"/>
          <w:rtl w:val="0"/>
        </w:rPr>
        <w:t>Ústní ověření</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Provést technickou prohlídku železničního vozu</w:t>
      </w:r>
    </w:p>
    <w:p>
      <w:pPr>
        <w:pStyle w:val="P29"/>
        <w:framePr w:w="3921" w:h="376" w:hRule="exact" w:wrap="none" w:vAnchor="page" w:hAnchor="margin" w:x="6800" w:y="4682"/>
        <w:rPr>
          <w:rStyle w:val="C3"/>
          <w:rtl w:val="0"/>
        </w:rPr>
      </w:pPr>
    </w:p>
    <w:p>
      <w:pPr>
        <w:pStyle w:val="P30"/>
        <w:framePr w:w="3839" w:h="249" w:hRule="exact" w:wrap="none" w:vAnchor="page" w:hAnchor="margin" w:x="6856" w:y="4738"/>
        <w:rPr>
          <w:rStyle w:val="C21"/>
          <w:rtl w:val="0"/>
        </w:rPr>
      </w:pPr>
      <w:r>
        <w:rPr>
          <w:rStyle w:val="C21"/>
          <w:rtl w:val="0"/>
        </w:rPr>
        <w:t>Praktické předvedení s ústním vysvětlením</w:t>
      </w:r>
    </w:p>
    <w:p>
      <w:pPr>
        <w:pStyle w:val="P19"/>
        <w:framePr w:w="6710" w:h="376" w:hRule="exact" w:wrap="none" w:vAnchor="page" w:hAnchor="margin" w:x="45" w:y="5058"/>
        <w:rPr>
          <w:rStyle w:val="C3"/>
          <w:rtl w:val="0"/>
        </w:rPr>
      </w:pPr>
    </w:p>
    <w:p>
      <w:pPr>
        <w:pStyle w:val="P20"/>
        <w:framePr w:w="6658" w:h="249" w:hRule="exact" w:wrap="none" w:vAnchor="page" w:hAnchor="margin" w:x="71" w:y="5114"/>
        <w:rPr>
          <w:rStyle w:val="C14"/>
          <w:rtl w:val="0"/>
        </w:rPr>
      </w:pPr>
      <w:r>
        <w:rPr>
          <w:rStyle w:val="C14"/>
          <w:rtl w:val="0"/>
        </w:rPr>
        <w:t>f) Zjistit a odstranit závadu na železničním voze</w:t>
      </w:r>
    </w:p>
    <w:p>
      <w:pPr>
        <w:pStyle w:val="P31"/>
        <w:framePr w:w="3921" w:h="376" w:hRule="exact" w:wrap="none" w:vAnchor="page" w:hAnchor="margin" w:x="6800" w:y="5058"/>
        <w:rPr>
          <w:rStyle w:val="C3"/>
          <w:rtl w:val="0"/>
        </w:rPr>
      </w:pPr>
    </w:p>
    <w:p>
      <w:pPr>
        <w:pStyle w:val="P32"/>
        <w:framePr w:w="3839" w:h="249" w:hRule="exact" w:wrap="none" w:vAnchor="page" w:hAnchor="margin" w:x="6856" w:y="5114"/>
        <w:rPr>
          <w:rStyle w:val="C22"/>
          <w:rtl w:val="0"/>
        </w:rPr>
      </w:pPr>
      <w:r>
        <w:rPr>
          <w:rStyle w:val="C22"/>
          <w:rtl w:val="0"/>
        </w:rPr>
        <w:t>Praktické předvedení s ústním vysvětlením</w:t>
      </w:r>
    </w:p>
    <w:p>
      <w:pPr>
        <w:pStyle w:val="P33"/>
        <w:framePr w:w="10710" w:h="248" w:hRule="exact" w:wrap="none" w:vAnchor="page" w:hAnchor="margin" w:x="28" w:y="5548"/>
        <w:rPr>
          <w:rStyle w:val="C23"/>
          <w:rtl w:val="0"/>
        </w:rPr>
      </w:pPr>
      <w:r>
        <w:rPr>
          <w:rStyle w:val="C23"/>
          <w:rtl w:val="0"/>
        </w:rPr>
        <w:t>Je třeba splnit všechna kritéria.</w:t>
      </w:r>
    </w:p>
    <w:p>
      <w:pPr>
        <w:pStyle w:val="P24"/>
        <w:framePr w:w="10710" w:h="340" w:hRule="exact" w:wrap="none" w:vAnchor="page" w:hAnchor="margin" w:x="28" w:y="5983"/>
        <w:rPr>
          <w:rStyle w:val="C18"/>
          <w:rtl w:val="0"/>
        </w:rPr>
      </w:pPr>
      <w:r>
        <w:rPr>
          <w:rStyle w:val="C18"/>
          <w:rtl w:val="0"/>
        </w:rPr>
        <w:t>Obsluha brzd železničních vozů</w:t>
      </w:r>
    </w:p>
    <w:p>
      <w:pPr>
        <w:pStyle w:val="P25"/>
        <w:framePr w:w="6713" w:h="376" w:hRule="exact" w:wrap="none" w:vAnchor="page" w:hAnchor="margin" w:x="45" w:y="6423"/>
        <w:rPr>
          <w:rStyle w:val="C3"/>
          <w:rtl w:val="0"/>
        </w:rPr>
      </w:pPr>
    </w:p>
    <w:p>
      <w:pPr>
        <w:pStyle w:val="P26"/>
        <w:framePr w:w="6661" w:h="249" w:hRule="exact" w:wrap="none" w:vAnchor="page" w:hAnchor="margin" w:x="71" w:y="6494"/>
        <w:rPr>
          <w:rStyle w:val="C19"/>
          <w:rtl w:val="0"/>
        </w:rPr>
      </w:pPr>
      <w:r>
        <w:rPr>
          <w:rStyle w:val="C19"/>
          <w:rtl w:val="0"/>
        </w:rPr>
        <w:t>Kritéria hodnocení</w:t>
      </w:r>
    </w:p>
    <w:p>
      <w:pPr>
        <w:pStyle w:val="P27"/>
        <w:framePr w:w="3918" w:h="376" w:hRule="exact" w:wrap="none" w:vAnchor="page" w:hAnchor="margin" w:x="6803" w:y="6423"/>
        <w:rPr>
          <w:rStyle w:val="C3"/>
          <w:rtl w:val="0"/>
        </w:rPr>
      </w:pPr>
    </w:p>
    <w:p>
      <w:pPr>
        <w:pStyle w:val="P28"/>
        <w:framePr w:w="3836" w:h="249" w:hRule="exact" w:wrap="none" w:vAnchor="page" w:hAnchor="margin" w:x="6859" w:y="6494"/>
        <w:rPr>
          <w:rStyle w:val="C20"/>
          <w:rtl w:val="0"/>
        </w:rPr>
      </w:pPr>
      <w:r>
        <w:rPr>
          <w:rStyle w:val="C20"/>
          <w:rtl w:val="0"/>
        </w:rPr>
        <w:t>Způsoby ověření</w:t>
      </w:r>
    </w:p>
    <w:p>
      <w:pPr>
        <w:pStyle w:val="P12"/>
        <w:framePr w:w="6710" w:h="376" w:hRule="exact" w:wrap="none" w:vAnchor="page" w:hAnchor="margin" w:x="45" w:y="6799"/>
        <w:rPr>
          <w:rStyle w:val="C3"/>
          <w:rtl w:val="0"/>
        </w:rPr>
      </w:pPr>
    </w:p>
    <w:p>
      <w:pPr>
        <w:pStyle w:val="P13"/>
        <w:framePr w:w="6658" w:h="249" w:hRule="exact" w:wrap="none" w:vAnchor="page" w:hAnchor="margin" w:x="71" w:y="6855"/>
        <w:rPr>
          <w:rStyle w:val="C11"/>
          <w:rtl w:val="0"/>
        </w:rPr>
      </w:pPr>
      <w:r>
        <w:rPr>
          <w:rStyle w:val="C11"/>
          <w:rtl w:val="0"/>
        </w:rPr>
        <w:t>a) Popsat funkce jednotlivých druhů brzd a jejich použití</w:t>
      </w:r>
    </w:p>
    <w:p>
      <w:pPr>
        <w:pStyle w:val="P29"/>
        <w:framePr w:w="3921" w:h="376" w:hRule="exact" w:wrap="none" w:vAnchor="page" w:hAnchor="margin" w:x="6800" w:y="6799"/>
        <w:rPr>
          <w:rStyle w:val="C3"/>
          <w:rtl w:val="0"/>
        </w:rPr>
      </w:pPr>
    </w:p>
    <w:p>
      <w:pPr>
        <w:pStyle w:val="P30"/>
        <w:framePr w:w="3839" w:h="249" w:hRule="exact" w:wrap="none" w:vAnchor="page" w:hAnchor="margin" w:x="6856" w:y="6855"/>
        <w:rPr>
          <w:rStyle w:val="C21"/>
          <w:rtl w:val="0"/>
        </w:rPr>
      </w:pPr>
      <w:r>
        <w:rPr>
          <w:rStyle w:val="C21"/>
          <w:rtl w:val="0"/>
        </w:rPr>
        <w:t>Ústní ověření</w:t>
      </w:r>
    </w:p>
    <w:p>
      <w:pPr>
        <w:pStyle w:val="P19"/>
        <w:framePr w:w="6710" w:h="376" w:hRule="exact" w:wrap="none" w:vAnchor="page" w:hAnchor="margin" w:x="45" w:y="7175"/>
        <w:rPr>
          <w:rStyle w:val="C3"/>
          <w:rtl w:val="0"/>
        </w:rPr>
      </w:pPr>
    </w:p>
    <w:p>
      <w:pPr>
        <w:pStyle w:val="P20"/>
        <w:framePr w:w="6658" w:h="249" w:hRule="exact" w:wrap="none" w:vAnchor="page" w:hAnchor="margin" w:x="71" w:y="7231"/>
        <w:rPr>
          <w:rStyle w:val="C14"/>
          <w:rtl w:val="0"/>
        </w:rPr>
      </w:pPr>
      <w:r>
        <w:rPr>
          <w:rStyle w:val="C14"/>
          <w:rtl w:val="0"/>
        </w:rPr>
        <w:t>b) Předvést postup při zkoušce průběžné brzdy</w:t>
      </w:r>
    </w:p>
    <w:p>
      <w:pPr>
        <w:pStyle w:val="P31"/>
        <w:framePr w:w="3921" w:h="376" w:hRule="exact" w:wrap="none" w:vAnchor="page" w:hAnchor="margin" w:x="6800" w:y="7175"/>
        <w:rPr>
          <w:rStyle w:val="C3"/>
          <w:rtl w:val="0"/>
        </w:rPr>
      </w:pPr>
    </w:p>
    <w:p>
      <w:pPr>
        <w:pStyle w:val="P32"/>
        <w:framePr w:w="3839" w:h="249" w:hRule="exact" w:wrap="none" w:vAnchor="page" w:hAnchor="margin" w:x="6856" w:y="7231"/>
        <w:rPr>
          <w:rStyle w:val="C22"/>
          <w:rtl w:val="0"/>
        </w:rPr>
      </w:pPr>
      <w:r>
        <w:rPr>
          <w:rStyle w:val="C22"/>
          <w:rtl w:val="0"/>
        </w:rPr>
        <w:t>Praktické předvedení</w:t>
      </w:r>
    </w:p>
    <w:p>
      <w:pPr>
        <w:pStyle w:val="P12"/>
        <w:framePr w:w="6710" w:h="376" w:hRule="exact" w:wrap="none" w:vAnchor="page" w:hAnchor="margin" w:x="45" w:y="7551"/>
        <w:rPr>
          <w:rStyle w:val="C3"/>
          <w:rtl w:val="0"/>
        </w:rPr>
      </w:pPr>
    </w:p>
    <w:p>
      <w:pPr>
        <w:pStyle w:val="P13"/>
        <w:framePr w:w="6658" w:h="249" w:hRule="exact" w:wrap="none" w:vAnchor="page" w:hAnchor="margin" w:x="71" w:y="7607"/>
        <w:rPr>
          <w:rStyle w:val="C11"/>
          <w:rtl w:val="0"/>
        </w:rPr>
      </w:pPr>
      <w:r>
        <w:rPr>
          <w:rStyle w:val="C11"/>
          <w:rtl w:val="0"/>
        </w:rPr>
        <w:t>c) Předvést postup k obsluze ruční brzdy</w:t>
      </w:r>
    </w:p>
    <w:p>
      <w:pPr>
        <w:pStyle w:val="P29"/>
        <w:framePr w:w="3921" w:h="376" w:hRule="exact" w:wrap="none" w:vAnchor="page" w:hAnchor="margin" w:x="6800" w:y="7551"/>
        <w:rPr>
          <w:rStyle w:val="C3"/>
          <w:rtl w:val="0"/>
        </w:rPr>
      </w:pPr>
    </w:p>
    <w:p>
      <w:pPr>
        <w:pStyle w:val="P30"/>
        <w:framePr w:w="3839" w:h="249" w:hRule="exact" w:wrap="none" w:vAnchor="page" w:hAnchor="margin" w:x="6856" w:y="7607"/>
        <w:rPr>
          <w:rStyle w:val="C21"/>
          <w:rtl w:val="0"/>
        </w:rPr>
      </w:pPr>
      <w:r>
        <w:rPr>
          <w:rStyle w:val="C21"/>
          <w:rtl w:val="0"/>
        </w:rPr>
        <w:t>Praktické předvedení s ústním vysvětlením</w:t>
      </w:r>
    </w:p>
    <w:p>
      <w:pPr>
        <w:pStyle w:val="P19"/>
        <w:framePr w:w="6710" w:h="376" w:hRule="exact" w:wrap="none" w:vAnchor="page" w:hAnchor="margin" w:x="45" w:y="7928"/>
        <w:rPr>
          <w:rStyle w:val="C3"/>
          <w:rtl w:val="0"/>
        </w:rPr>
      </w:pPr>
    </w:p>
    <w:p>
      <w:pPr>
        <w:pStyle w:val="P20"/>
        <w:framePr w:w="6658" w:h="249" w:hRule="exact" w:wrap="none" w:vAnchor="page" w:hAnchor="margin" w:x="71" w:y="7984"/>
        <w:rPr>
          <w:rStyle w:val="C14"/>
          <w:rtl w:val="0"/>
        </w:rPr>
      </w:pPr>
      <w:r>
        <w:rPr>
          <w:rStyle w:val="C14"/>
          <w:rtl w:val="0"/>
        </w:rPr>
        <w:t>d) Popsat postup při poruše brzd</w:t>
      </w:r>
    </w:p>
    <w:p>
      <w:pPr>
        <w:pStyle w:val="P31"/>
        <w:framePr w:w="3921" w:h="376" w:hRule="exact" w:wrap="none" w:vAnchor="page" w:hAnchor="margin" w:x="6800" w:y="7928"/>
        <w:rPr>
          <w:rStyle w:val="C3"/>
          <w:rtl w:val="0"/>
        </w:rPr>
      </w:pPr>
    </w:p>
    <w:p>
      <w:pPr>
        <w:pStyle w:val="P32"/>
        <w:framePr w:w="3839" w:h="249" w:hRule="exact" w:wrap="none" w:vAnchor="page" w:hAnchor="margin" w:x="6856" w:y="7984"/>
        <w:rPr>
          <w:rStyle w:val="C22"/>
          <w:rtl w:val="0"/>
        </w:rPr>
      </w:pPr>
      <w:r>
        <w:rPr>
          <w:rStyle w:val="C22"/>
          <w:rtl w:val="0"/>
        </w:rPr>
        <w:t>Ústní ověření</w:t>
      </w:r>
    </w:p>
    <w:p>
      <w:pPr>
        <w:pStyle w:val="P33"/>
        <w:framePr w:w="10710" w:h="248" w:hRule="exact" w:wrap="none" w:vAnchor="page" w:hAnchor="margin" w:x="28" w:y="841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Vozmistr/vozmistrová, 12.5.2026 11:14:31</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593"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technických prohlídek a obsluhy brzd železničních vozů. Při ověřování kritérií formou praktického předvedení je třeba přihlížet především k bezpečnému provádění všech úkonů i k časovému hledisku zvládání operací.</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Orientace v oběhu a technických parametrech železničních souprav a vozidel, kritérium c) se provede sepsání Výkazu vozidel a Zprávy o brzdění na základě modelové sestavy vlaku.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posunu, kritéria b) se vyžaduje popis zákazů a omezení při manipulaci s vozy vzhledem k jejich konstrukci a nákladu.</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posunu, kritéria e) se provedene pouze tzv. jednoduchý posun, tj. svěšení a rozvěšení vozidel, případně stlačení či popotažení vozidel, nutné k jejich rozvěšení či svěšení.</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"Provádění technických prohlídek železničních vozů všech typů ve vnitrostátním i mezinárodním provozu" se nejprve provede písemné a ústní ověření kritérií a) až d). Poté se provede praktická technická prohlídka na konkrétním železničním voze, kde bude připravena závada, kterou musí uchazeč zjistit a odstranit, popřípadě popsat, jak zajistí její odstranění. Zjištění a popis způsobu odstranění závady může být ověřován na výukových modelech, případně za použití fotodokumentace závad vzniklých v provozu. Zde se provede simulace možných závad (poškození, opotřebení součástí vozu a závady v naložení a zajištění nákladu), na kterých uchazeč popíše postupy spojené s odstraňováním, hlášením a evidencí závad. Dále uchazeč prokáže dovednosti spojené s používáním měřidel.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kritéria d) kompetence Provádění technických prohlídek železničních vozů všech typů ve vnitrostátním i mezinárodním provozu se zaměří mimo jiné na znalost zásad pro naložení a zajištění nákladů na nákladních vozech. </w:t>
      </w:r>
    </w:p>
    <w:p>
      <w:pPr>
        <w:pStyle w:val="P35"/>
        <w:framePr w:w="10766" w:h="1837" w:hRule="exact" w:wrap="none" w:vAnchor="page" w:hAnchor="margin" w:x="0" w:y="8974"/>
        <w:rPr>
          <w:rStyle w:val="C3"/>
          <w:rtl w:val="0"/>
        </w:rPr>
      </w:pPr>
    </w:p>
    <w:p>
      <w:pPr>
        <w:pStyle w:val="P37"/>
        <w:framePr w:w="10710" w:h="340" w:hRule="exact" w:wrap="none" w:vAnchor="page" w:hAnchor="margin" w:x="28" w:y="8974"/>
        <w:rPr>
          <w:rStyle w:val="C25"/>
          <w:rtl w:val="0"/>
        </w:rPr>
      </w:pPr>
      <w:r>
        <w:rPr>
          <w:rStyle w:val="C25"/>
          <w:rtl w:val="0"/>
        </w:rPr>
        <w:t>Výsledné hodnocení</w:t>
      </w:r>
    </w:p>
    <w:p>
      <w:pPr>
        <w:keepNext w:val="0"/>
        <w:keepLines w:val="0"/>
        <w:framePr w:w="10766" w:h="1497"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1039"/>
        <w:rPr>
          <w:rStyle w:val="C3"/>
          <w:rtl w:val="0"/>
        </w:rPr>
      </w:pPr>
    </w:p>
    <w:p>
      <w:pPr>
        <w:pStyle w:val="P37"/>
        <w:framePr w:w="10710" w:h="340" w:hRule="exact" w:wrap="none" w:vAnchor="page" w:hAnchor="margin" w:x="28" w:y="11039"/>
        <w:rPr>
          <w:rStyle w:val="C25"/>
          <w:rtl w:val="0"/>
        </w:rPr>
      </w:pPr>
      <w:r>
        <w:rPr>
          <w:rStyle w:val="C25"/>
          <w:rtl w:val="0"/>
        </w:rPr>
        <w:t>Počet zkoušejících</w:t>
      </w:r>
    </w:p>
    <w:p>
      <w:pPr>
        <w:keepNext w:val="0"/>
        <w:keepLines w:val="0"/>
        <w:framePr w:w="10766" w:h="1036" w:hRule="exact" w:wrap="none" w:vAnchor="page" w:hAnchor="margin" w:x="0" w:y="11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Vozmistr/vozmistrová, 12.5.2026 11:14:31</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812"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železničář nebo v oboru se strojírenským zaměřením nebo v oboru s elektrotechnickým zaměřením s praxí v délce minimálně 5 let v typové pozici vozmistr,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nebo se strojním zaměřením nebo s elektrotechnickým zaměřením s praxí v délce minimálně 5 let v oblasti provozování železniční dopravy, nebo ve funkci učitele praktického vyučování nebo odborného výcviku v oblasti provozování železniční dopravy, z toho minimálně dva roky v období posledních pěti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nebo se strojním zaměřením nebo s elektrotechnickým zaměřením s praxí v délce minimálně 5 let v oblasti provozování železniční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5"/>
        <w:framePr w:w="10766" w:h="2999" w:hRule="exact" w:wrap="none" w:vAnchor="page" w:hAnchor="margin" w:x="0" w:y="11194"/>
        <w:rPr>
          <w:rStyle w:val="C3"/>
          <w:rtl w:val="0"/>
        </w:rPr>
      </w:pPr>
    </w:p>
    <w:p>
      <w:pPr>
        <w:pStyle w:val="P37"/>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železniční vůz v provozním stavu, dopravní prostředky a technická zařízení, pracovní pomůcky (přilba, praporek, svítilna, vysílačka, měřidla, vozmistrovské kladivo), prostory pro teoretickou a praktickou část zkoušky, popis technologických postupů a text předpisů souvisejících s technickými prohlídkami a obsluhou brzd železničních vozidel. </w:t>
      </w:r>
    </w:p>
    <w:p>
      <w:pPr>
        <w:keepNext w:val="0"/>
        <w:keepLines w:val="0"/>
        <w:framePr w:w="10766" w:h="2659"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14419"/>
        <w:rPr>
          <w:rStyle w:val="C3"/>
          <w:rtl w:val="0"/>
        </w:rPr>
      </w:pPr>
    </w:p>
    <w:p>
      <w:pPr>
        <w:pStyle w:val="P37"/>
        <w:framePr w:w="10710" w:h="340" w:hRule="exact" w:wrap="none" w:vAnchor="page" w:hAnchor="margin" w:x="28" w:y="14419"/>
        <w:rPr>
          <w:rStyle w:val="C25"/>
          <w:rtl w:val="0"/>
        </w:rPr>
      </w:pPr>
      <w:r>
        <w:rPr>
          <w:rStyle w:val="C25"/>
          <w:rtl w:val="0"/>
        </w:rPr>
        <w:t>Doba přípravy na zkoušku</w:t>
      </w:r>
    </w:p>
    <w:p>
      <w:pPr>
        <w:keepNext w:val="0"/>
        <w:keepLines w:val="0"/>
        <w:framePr w:w="10766" w:h="1036" w:hRule="exact" w:wrap="none" w:vAnchor="page" w:hAnchor="margin" w:x="0" w:y="14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2"/>
        <w:framePr w:w="7654" w:h="331" w:hRule="exact" w:wrap="none" w:vAnchor="page" w:hAnchor="margin" w:x="28" w:y="15940"/>
        <w:rPr>
          <w:rStyle w:val="C16"/>
          <w:rtl w:val="0"/>
        </w:rPr>
      </w:pPr>
      <w:r>
        <w:rPr>
          <w:rStyle w:val="C16"/>
          <w:rtl w:val="0"/>
        </w:rPr>
        <w:t>Vozmistr/vozmistrová, 12.5.2026 11:14:31</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Vozmistr/vozmistrová, 12.5.2026 11:14:31</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2"/>
        <w:framePr w:w="7654" w:h="331" w:hRule="exact" w:wrap="none" w:vAnchor="page" w:hAnchor="margin" w:x="28" w:y="15940"/>
        <w:rPr>
          <w:rStyle w:val="C16"/>
          <w:rtl w:val="0"/>
        </w:rPr>
      </w:pPr>
      <w:r>
        <w:rPr>
          <w:rStyle w:val="C16"/>
          <w:rtl w:val="0"/>
        </w:rPr>
        <w:t>Vozmistr/vozmistrová, 12.5.2026 11:14:31</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84A5E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07E8C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