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1132CC" Type="http://schemas.openxmlformats.org/officeDocument/2006/relationships/officeDocument" Target="/word/document.xml" /><Relationship Id="coreR381132CC" Type="http://schemas.openxmlformats.org/package/2006/relationships/metadata/core-properties" Target="/docProps/core.xml" /><Relationship Id="customR381132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Nákladní pokladník/pokladnice železniční dopravy (kód: 37-044-M)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Nákladní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Vymáhání částek nezaplacených obchodními partnery a zákazníky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Sjednávání podmínek smluv v oblasti železniční přepravy a uzavírání těchto smluv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správnosti plateb, dodržování tarifů a smluvních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cen za nákladní přepravu na železnici, penále a pokut podle platných tarifů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15.6.2026 2:08:42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http://katalog.nsp.cz/karta_tp.aspx?id_jp=101731&amp;kod_sm1=14 ).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nákladní dopravy.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"Vedení pokladní dokumentace na železnici včetně provádění uzávěrek", kritérium hodnocení a) dostane uchazeč jeden úkol týkající se dodržování lhůt u archivace daňových dokladů.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"Vymáhání nezaplacených částek obchodními partnery a zákazníky" bude ověření zaměřeno na problematiku vztahů mezi dopravcem a objednavatelem přepravy.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"Sjednávání podmínek smluv v oblasti železniční přepravy a uzavírání těchto smluv" uchazeč vyplní předložený přepravní doklad dle zadání a prokáže znalost zákona č. 266/1994 Sb., o dráhách, znalost přepravních podmínek, tarifů apod. V rámci ověřování kritéria f) kromě prokázání znalosti přepravních podmínek uchazeč uvede i příklady věcí vyloučených z přepravy na základě opatření správních úřadů nebo na základě zákazu úmluvou COTIF.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správnosti plateb, dodržování tarifů a smluvních podmínek", kritérium hodnocení a) v rámci řešení modelové situace uchazeč na základě zadaných podkladů zkontroluje správnost určeného tarifu u uvedeného dopravce.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cen za nákladní přepravu na železnici, penále a pokut podle platných tarifů", kritérium hodnocení a) dostane uchazeč jeden úkol: vyhledat tarif u určeného dopravce pomocí internetu; kritérium hodnocení b) na základě modelové situace uchazeč vypočítá jízdné pro jednu stanovenou trasu, vozy a komodity; kritérium hodnocení c) na základě modelové situace uchazeč vypočítá penále nebo pokutu podle rozsahu nesplněných přepravníh podmínek.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"Obsluha železniční nákladní pokladny" uchazeč dostane jeden úkol zaměřený na pořízení dokumentace dle modelové situace včetně dodací knihy v odesílacím místě, v místě určení v nácestném místě nebo v pohraničním přechodovém místě.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15.6.2026 2:08:42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15.6.2026 2:08:42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