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D32726" Type="http://schemas.openxmlformats.org/officeDocument/2006/relationships/officeDocument" Target="/word/document.xml" /><Relationship Id="coreR55D32726" Type="http://schemas.openxmlformats.org/package/2006/relationships/metadata/core-properties" Target="/docProps/core.xml" /><Relationship Id="customR55D327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bioplynové stanice (kód: 23-076-R)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bioplynové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bioplynové stanice, 29.4.2026 0:22:56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Vedoucí bioplynové stanice (kód: 23-99-R/08)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Vedoucí bioplynové stanice (kód: 23-076-R)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Vedoucí bioplynové stanice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bioplynové stanice, 29.4.2026 0:22:56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