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BDB7DA" Type="http://schemas.openxmlformats.org/officeDocument/2006/relationships/officeDocument" Target="/word/document.xml" /><Relationship Id="coreR21BDB7DA" Type="http://schemas.openxmlformats.org/package/2006/relationships/metadata/core-properties" Target="/docProps/core.xml" /><Relationship Id="customR21BDB7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bioplynové stanice (kód: 23-076-R)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bioplynové stanice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zaměstnanců a práce s lidskými zdroji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technologii a strojním vybavení bioplynových stanic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zásob, hodnocení kvality a zpracování surovin pro výrobu bioplynu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procesu odbytu produktů v bioplynové stanici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kvality výroby a produktů bioplynové stanice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legislativních požadavků v provozu bioplynové stanice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bioplynové stanice, 3.11.2026 15:30:24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jsou ověřovány jednotlivé kompetence přímo v provozu bioplynové stanice. Důraz je kladen na dodržování BOZP a požární ochrany. V rámci zkoušky bude uchazeč navrhovat řízení lidských zdrojů, řízení výroby, odbytu produktů, zajištění kvality v konkrétních podmínkách bioplynové stanice, kde se koná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bioplynové stanice, 3.11.2026 15:30:24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bioplynová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Evropská bioplynová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Bioklastr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Bioplyn Třeboň,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bioplynové stanice, 3.11.2026 15:30:24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