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2683F7" Type="http://schemas.openxmlformats.org/officeDocument/2006/relationships/officeDocument" Target="/word/document.xml" /><Relationship Id="coreR662683F7" Type="http://schemas.openxmlformats.org/package/2006/relationships/metadata/core-properties" Target="/docProps/core.xml" /><Relationship Id="customR662683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Expedient velkoobchodu (kód: 66-010-M)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Expedient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Vychystávání zboží, expedování kusových a vozových zásilek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Kompletace a vybavování zásilek průvodní dokumentací pro odběratele, přepravce a celní a jiné orgány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požadovaných evidencí a dokladů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28.01.2014 do: 14.03.2020</w:t>
      </w:r>
    </w:p>
    <w:p>
      <w:pPr>
        <w:pStyle w:val="P21"/>
        <w:framePr w:w="7654" w:h="331" w:hRule="exact" w:wrap="none" w:vAnchor="page" w:hAnchor="margin" w:x="28" w:y="15940"/>
        <w:rPr>
          <w:rStyle w:val="C16"/>
          <w:rtl w:val="0"/>
        </w:rPr>
      </w:pPr>
      <w:r>
        <w:rPr>
          <w:rStyle w:val="C16"/>
          <w:rtl w:val="0"/>
        </w:rPr>
        <w:t>Expedient velkoobchodu, 30.7.2026 5:49:42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Vychystávání zboží, expedování kusových a vozových zásilek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Zkontrolovat úplnost vystavených dokladů k zajištění a přípravě zakázky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ověřením</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Zkontrolovat fyzický stav zboží na skladě za využití evidenčních skladových karet či elektronického skladového systému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1055" w:hRule="exact" w:wrap="none" w:vAnchor="page" w:hAnchor="margin" w:x="45" w:y="4510"/>
        <w:rPr>
          <w:rStyle w:val="C3"/>
          <w:rtl w:val="0"/>
        </w:rPr>
      </w:pPr>
    </w:p>
    <w:p>
      <w:pPr>
        <w:pStyle w:val="P13"/>
        <w:framePr w:w="6658" w:h="928" w:hRule="exact" w:wrap="none" w:vAnchor="page" w:hAnchor="margin" w:x="71" w:y="4566"/>
        <w:rPr>
          <w:rStyle w:val="C11"/>
          <w:rtl w:val="0"/>
        </w:rPr>
      </w:pPr>
      <w:r>
        <w:rPr>
          <w:rStyle w:val="C11"/>
          <w:rtl w:val="0"/>
        </w:rPr>
        <w:t>c)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28"/>
        <w:framePr w:w="3921" w:h="1055" w:hRule="exact" w:wrap="none" w:vAnchor="page" w:hAnchor="margin" w:x="6800" w:y="4510"/>
        <w:rPr>
          <w:rStyle w:val="C3"/>
          <w:rtl w:val="0"/>
        </w:rPr>
      </w:pPr>
    </w:p>
    <w:p>
      <w:pPr>
        <w:pStyle w:val="P29"/>
        <w:framePr w:w="3839" w:h="928"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Zkontrolovat uložení zboží na paletě vzhledem k dané kategorii a typologii zboží</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Praktické předvedení</w:t>
      </w:r>
    </w:p>
    <w:p>
      <w:pPr>
        <w:pStyle w:val="P12"/>
        <w:framePr w:w="6710" w:h="607" w:hRule="exact" w:wrap="none" w:vAnchor="page" w:hAnchor="margin" w:x="45" w:y="6173"/>
        <w:rPr>
          <w:rStyle w:val="C3"/>
          <w:rtl w:val="0"/>
        </w:rPr>
      </w:pPr>
    </w:p>
    <w:p>
      <w:pPr>
        <w:pStyle w:val="P13"/>
        <w:framePr w:w="6658" w:h="480" w:hRule="exact" w:wrap="none" w:vAnchor="page" w:hAnchor="margin" w:x="71" w:y="6229"/>
        <w:rPr>
          <w:rStyle w:val="C11"/>
          <w:rtl w:val="0"/>
        </w:rPr>
      </w:pPr>
      <w:r>
        <w:rPr>
          <w:rStyle w:val="C11"/>
          <w:rtl w:val="0"/>
        </w:rPr>
        <w:t>e) Sestavit požadovanou zakázku na základě vychystávacího listu při dodržení principu paletizace zboží</w:t>
      </w:r>
    </w:p>
    <w:p>
      <w:pPr>
        <w:pStyle w:val="P28"/>
        <w:framePr w:w="3921" w:h="607" w:hRule="exact" w:wrap="none" w:vAnchor="page" w:hAnchor="margin" w:x="6800" w:y="6173"/>
        <w:rPr>
          <w:rStyle w:val="C3"/>
          <w:rtl w:val="0"/>
        </w:rPr>
      </w:pPr>
    </w:p>
    <w:p>
      <w:pPr>
        <w:pStyle w:val="P29"/>
        <w:framePr w:w="3839" w:h="480" w:hRule="exact" w:wrap="none" w:vAnchor="page" w:hAnchor="margin" w:x="6856" w:y="6229"/>
        <w:rPr>
          <w:rStyle w:val="C21"/>
          <w:rtl w:val="0"/>
        </w:rPr>
      </w:pPr>
      <w:r>
        <w:rPr>
          <w:rStyle w:val="C21"/>
          <w:rtl w:val="0"/>
        </w:rPr>
        <w:t>Praktické předvedení s ústním ověřením</w:t>
      </w:r>
    </w:p>
    <w:p>
      <w:pPr>
        <w:pStyle w:val="P16"/>
        <w:framePr w:w="6710" w:h="607" w:hRule="exact" w:wrap="none" w:vAnchor="page" w:hAnchor="margin" w:x="45" w:y="6779"/>
        <w:rPr>
          <w:rStyle w:val="C3"/>
          <w:rtl w:val="0"/>
        </w:rPr>
      </w:pPr>
    </w:p>
    <w:p>
      <w:pPr>
        <w:pStyle w:val="P17"/>
        <w:framePr w:w="6658" w:h="480" w:hRule="exact" w:wrap="none" w:vAnchor="page" w:hAnchor="margin" w:x="71" w:y="6835"/>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6779"/>
        <w:rPr>
          <w:rStyle w:val="C3"/>
          <w:rtl w:val="0"/>
        </w:rPr>
      </w:pPr>
    </w:p>
    <w:p>
      <w:pPr>
        <w:pStyle w:val="P31"/>
        <w:framePr w:w="3839" w:h="480" w:hRule="exact" w:wrap="none" w:vAnchor="page" w:hAnchor="margin" w:x="6856" w:y="6835"/>
        <w:rPr>
          <w:rStyle w:val="C22"/>
          <w:rtl w:val="0"/>
        </w:rPr>
      </w:pPr>
      <w:r>
        <w:rPr>
          <w:rStyle w:val="C22"/>
          <w:rtl w:val="0"/>
        </w:rPr>
        <w:t>Praktické předvedení s ústním ověřením</w:t>
      </w:r>
    </w:p>
    <w:p>
      <w:pPr>
        <w:pStyle w:val="P12"/>
        <w:framePr w:w="6710" w:h="607" w:hRule="exact" w:wrap="none" w:vAnchor="page" w:hAnchor="margin" w:x="45" w:y="7386"/>
        <w:rPr>
          <w:rStyle w:val="C3"/>
          <w:rtl w:val="0"/>
        </w:rPr>
      </w:pPr>
    </w:p>
    <w:p>
      <w:pPr>
        <w:pStyle w:val="P13"/>
        <w:framePr w:w="6658" w:h="480" w:hRule="exact" w:wrap="none" w:vAnchor="page" w:hAnchor="margin" w:x="71" w:y="7442"/>
        <w:rPr>
          <w:rStyle w:val="C11"/>
          <w:rtl w:val="0"/>
        </w:rPr>
      </w:pPr>
      <w:r>
        <w:rPr>
          <w:rStyle w:val="C11"/>
          <w:rtl w:val="0"/>
        </w:rPr>
        <w:t>g) Provést nakládku zboží za využití manipulační techniky do předem stanoveného místa určení</w:t>
      </w:r>
    </w:p>
    <w:p>
      <w:pPr>
        <w:pStyle w:val="P28"/>
        <w:framePr w:w="3921" w:h="607" w:hRule="exact" w:wrap="none" w:vAnchor="page" w:hAnchor="margin" w:x="6800" w:y="7386"/>
        <w:rPr>
          <w:rStyle w:val="C3"/>
          <w:rtl w:val="0"/>
        </w:rPr>
      </w:pPr>
    </w:p>
    <w:p>
      <w:pPr>
        <w:pStyle w:val="P29"/>
        <w:framePr w:w="3839" w:h="480" w:hRule="exact" w:wrap="none" w:vAnchor="page" w:hAnchor="margin" w:x="6856" w:y="7442"/>
        <w:rPr>
          <w:rStyle w:val="C21"/>
          <w:rtl w:val="0"/>
        </w:rPr>
      </w:pPr>
      <w:r>
        <w:rPr>
          <w:rStyle w:val="C21"/>
          <w:rtl w:val="0"/>
        </w:rPr>
        <w:t>Praktické předvedení</w:t>
      </w:r>
    </w:p>
    <w:p>
      <w:pPr>
        <w:pStyle w:val="P16"/>
        <w:framePr w:w="6710" w:h="831" w:hRule="exact" w:wrap="none" w:vAnchor="page" w:hAnchor="margin" w:x="45" w:y="7993"/>
        <w:rPr>
          <w:rStyle w:val="C3"/>
          <w:rtl w:val="0"/>
        </w:rPr>
      </w:pPr>
    </w:p>
    <w:p>
      <w:pPr>
        <w:pStyle w:val="P17"/>
        <w:framePr w:w="6658" w:h="704" w:hRule="exact" w:wrap="none" w:vAnchor="page" w:hAnchor="margin" w:x="71" w:y="8049"/>
        <w:rPr>
          <w:rStyle w:val="C13"/>
          <w:rtl w:val="0"/>
        </w:rPr>
      </w:pPr>
      <w:r>
        <w:rPr>
          <w:rStyle w:val="C13"/>
          <w:rtl w:val="0"/>
        </w:rPr>
        <w:t>h) Zafixovat ručně či strojně vychystané zboží na paletě patřičným ochranným certifikovaným obalovým materiálem podle charakteru zboží či na základě požadavků přepravních společností</w:t>
      </w:r>
    </w:p>
    <w:p>
      <w:pPr>
        <w:pStyle w:val="P30"/>
        <w:framePr w:w="3921" w:h="831" w:hRule="exact" w:wrap="none" w:vAnchor="page" w:hAnchor="margin" w:x="6800" w:y="7993"/>
        <w:rPr>
          <w:rStyle w:val="C3"/>
          <w:rtl w:val="0"/>
        </w:rPr>
      </w:pPr>
    </w:p>
    <w:p>
      <w:pPr>
        <w:pStyle w:val="P31"/>
        <w:framePr w:w="3839" w:h="704" w:hRule="exact" w:wrap="none" w:vAnchor="page" w:hAnchor="margin" w:x="6856" w:y="8049"/>
        <w:rPr>
          <w:rStyle w:val="C22"/>
          <w:rtl w:val="0"/>
        </w:rPr>
      </w:pPr>
      <w:r>
        <w:rPr>
          <w:rStyle w:val="C22"/>
          <w:rtl w:val="0"/>
        </w:rPr>
        <w:t>Praktické předvedení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Kompletace a vybavování zásilek průvodní dokumentací pro odběratele, přepravce a celní a jiné orgány</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Připravit zboží k expedici</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s ústním ověřením</w:t>
      </w:r>
    </w:p>
    <w:p>
      <w:pPr>
        <w:pStyle w:val="P16"/>
        <w:framePr w:w="6710" w:h="607" w:hRule="exact" w:wrap="none" w:vAnchor="page" w:hAnchor="margin" w:x="45" w:y="10772"/>
        <w:rPr>
          <w:rStyle w:val="C3"/>
          <w:rtl w:val="0"/>
        </w:rPr>
      </w:pPr>
    </w:p>
    <w:p>
      <w:pPr>
        <w:pStyle w:val="P17"/>
        <w:framePr w:w="6658" w:h="480" w:hRule="exact" w:wrap="none" w:vAnchor="page" w:hAnchor="margin" w:x="71" w:y="10828"/>
        <w:rPr>
          <w:rStyle w:val="C13"/>
          <w:rtl w:val="0"/>
        </w:rPr>
      </w:pPr>
      <w:r>
        <w:rPr>
          <w:rStyle w:val="C13"/>
          <w:rtl w:val="0"/>
        </w:rPr>
        <w:t>b) Orientovat se v platných právních předpisech upravující přepravní podmínky</w:t>
      </w:r>
    </w:p>
    <w:p>
      <w:pPr>
        <w:pStyle w:val="P30"/>
        <w:framePr w:w="3921" w:h="607" w:hRule="exact" w:wrap="none" w:vAnchor="page" w:hAnchor="margin" w:x="6800" w:y="10772"/>
        <w:rPr>
          <w:rStyle w:val="C3"/>
          <w:rtl w:val="0"/>
        </w:rPr>
      </w:pPr>
    </w:p>
    <w:p>
      <w:pPr>
        <w:pStyle w:val="P31"/>
        <w:framePr w:w="3839" w:h="480" w:hRule="exact" w:wrap="none" w:vAnchor="page" w:hAnchor="margin" w:x="6856" w:y="10828"/>
        <w:rPr>
          <w:rStyle w:val="C22"/>
          <w:rtl w:val="0"/>
        </w:rPr>
      </w:pPr>
      <w:r>
        <w:rPr>
          <w:rStyle w:val="C22"/>
          <w:rtl w:val="0"/>
        </w:rPr>
        <w:t>Ústní ověření</w:t>
      </w:r>
    </w:p>
    <w:p>
      <w:pPr>
        <w:pStyle w:val="P12"/>
        <w:framePr w:w="6710" w:h="607" w:hRule="exact" w:wrap="none" w:vAnchor="page" w:hAnchor="margin" w:x="45" w:y="11379"/>
        <w:rPr>
          <w:rStyle w:val="C3"/>
          <w:rtl w:val="0"/>
        </w:rPr>
      </w:pPr>
    </w:p>
    <w:p>
      <w:pPr>
        <w:pStyle w:val="P13"/>
        <w:framePr w:w="6658" w:h="480" w:hRule="exact" w:wrap="none" w:vAnchor="page" w:hAnchor="margin" w:x="71" w:y="11435"/>
        <w:rPr>
          <w:rStyle w:val="C11"/>
          <w:rtl w:val="0"/>
        </w:rPr>
      </w:pPr>
      <w:r>
        <w:rPr>
          <w:rStyle w:val="C11"/>
          <w:rtl w:val="0"/>
        </w:rPr>
        <w:t>c) Zjistit za pomocí elektronického skladového a odbytového softwaru firmy základní specifikaci zakázky</w:t>
      </w:r>
    </w:p>
    <w:p>
      <w:pPr>
        <w:pStyle w:val="P28"/>
        <w:framePr w:w="3921" w:h="607" w:hRule="exact" w:wrap="none" w:vAnchor="page" w:hAnchor="margin" w:x="6800" w:y="11379"/>
        <w:rPr>
          <w:rStyle w:val="C3"/>
          <w:rtl w:val="0"/>
        </w:rPr>
      </w:pPr>
    </w:p>
    <w:p>
      <w:pPr>
        <w:pStyle w:val="P29"/>
        <w:framePr w:w="3839" w:h="480" w:hRule="exact" w:wrap="none" w:vAnchor="page" w:hAnchor="margin" w:x="6856" w:y="11435"/>
        <w:rPr>
          <w:rStyle w:val="C21"/>
          <w:rtl w:val="0"/>
        </w:rPr>
      </w:pPr>
      <w:r>
        <w:rPr>
          <w:rStyle w:val="C21"/>
          <w:rtl w:val="0"/>
        </w:rPr>
        <w:t>Praktické předvedení</w:t>
      </w:r>
    </w:p>
    <w:p>
      <w:pPr>
        <w:pStyle w:val="P16"/>
        <w:framePr w:w="6710" w:h="607" w:hRule="exact" w:wrap="none" w:vAnchor="page" w:hAnchor="margin" w:x="45" w:y="11986"/>
        <w:rPr>
          <w:rStyle w:val="C3"/>
          <w:rtl w:val="0"/>
        </w:rPr>
      </w:pPr>
    </w:p>
    <w:p>
      <w:pPr>
        <w:pStyle w:val="P17"/>
        <w:framePr w:w="6658" w:h="480" w:hRule="exact" w:wrap="none" w:vAnchor="page" w:hAnchor="margin" w:x="71" w:y="12042"/>
        <w:rPr>
          <w:rStyle w:val="C13"/>
          <w:rtl w:val="0"/>
        </w:rPr>
      </w:pPr>
      <w:r>
        <w:rPr>
          <w:rStyle w:val="C13"/>
          <w:rtl w:val="0"/>
        </w:rPr>
        <w:t>d) Zkontrolovat průvodní doklady k expedovaným zásilkám do zahraničí po věcné stránce</w:t>
      </w:r>
    </w:p>
    <w:p>
      <w:pPr>
        <w:pStyle w:val="P30"/>
        <w:framePr w:w="3921" w:h="607" w:hRule="exact" w:wrap="none" w:vAnchor="page" w:hAnchor="margin" w:x="6800" w:y="11986"/>
        <w:rPr>
          <w:rStyle w:val="C3"/>
          <w:rtl w:val="0"/>
        </w:rPr>
      </w:pPr>
    </w:p>
    <w:p>
      <w:pPr>
        <w:pStyle w:val="P31"/>
        <w:framePr w:w="3839" w:h="480" w:hRule="exact" w:wrap="none" w:vAnchor="page" w:hAnchor="margin" w:x="6856" w:y="12042"/>
        <w:rPr>
          <w:rStyle w:val="C22"/>
          <w:rtl w:val="0"/>
        </w:rPr>
      </w:pPr>
      <w:r>
        <w:rPr>
          <w:rStyle w:val="C22"/>
          <w:rtl w:val="0"/>
        </w:rPr>
        <w:t>Praktické předvedení s ústním ověřením</w:t>
      </w:r>
    </w:p>
    <w:p>
      <w:pPr>
        <w:pStyle w:val="P12"/>
        <w:framePr w:w="6710" w:h="607" w:hRule="exact" w:wrap="none" w:vAnchor="page" w:hAnchor="margin" w:x="45" w:y="12593"/>
        <w:rPr>
          <w:rStyle w:val="C3"/>
          <w:rtl w:val="0"/>
        </w:rPr>
      </w:pPr>
    </w:p>
    <w:p>
      <w:pPr>
        <w:pStyle w:val="P13"/>
        <w:framePr w:w="6658" w:h="480" w:hRule="exact" w:wrap="none" w:vAnchor="page" w:hAnchor="margin" w:x="71" w:y="12649"/>
        <w:rPr>
          <w:rStyle w:val="C11"/>
          <w:rtl w:val="0"/>
        </w:rPr>
      </w:pPr>
      <w:r>
        <w:rPr>
          <w:rStyle w:val="C11"/>
          <w:rtl w:val="0"/>
        </w:rPr>
        <w:t>e) Zkontrolovat průvodní doklady po věcné stránce k expedovaným zásilkám na tuzemský trh</w:t>
      </w:r>
    </w:p>
    <w:p>
      <w:pPr>
        <w:pStyle w:val="P28"/>
        <w:framePr w:w="3921" w:h="607" w:hRule="exact" w:wrap="none" w:vAnchor="page" w:hAnchor="margin" w:x="6800" w:y="12593"/>
        <w:rPr>
          <w:rStyle w:val="C3"/>
          <w:rtl w:val="0"/>
        </w:rPr>
      </w:pPr>
    </w:p>
    <w:p>
      <w:pPr>
        <w:pStyle w:val="P29"/>
        <w:framePr w:w="3839" w:h="480" w:hRule="exact" w:wrap="none" w:vAnchor="page" w:hAnchor="margin" w:x="6856" w:y="12649"/>
        <w:rPr>
          <w:rStyle w:val="C21"/>
          <w:rtl w:val="0"/>
        </w:rPr>
      </w:pPr>
      <w:r>
        <w:rPr>
          <w:rStyle w:val="C21"/>
          <w:rtl w:val="0"/>
        </w:rPr>
        <w:t>Praktické předvedení s ústním ověřením</w:t>
      </w:r>
    </w:p>
    <w:p>
      <w:pPr>
        <w:pStyle w:val="P32"/>
        <w:framePr w:w="10710" w:h="248" w:hRule="exact" w:wrap="none" w:vAnchor="page" w:hAnchor="margin" w:x="28" w:y="13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30.7.2026 5:49:42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požadovaných evidencí a dokladů v rámci velkoobchodu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Vystavit standardní výdejku (expediční doklad) v elektronické či fyzické podobě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Evidovat realizované expedice, podporované odběratele, náklady na balicí materiály a dopravu v elektronické či fyzické podobě</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podmínky a postupy expediční reklamace zboží a služeb</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Řešit reklamace zboží a služeb při neúplnosti jednotlivých dodávek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Vyplnit příslušné doklady spojené s reklamací zboží a služeb podle platné legislativy</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Analyzovat aktuální stav zásob ve velkoobchodu s využitím podnikového skladového systému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6150"/>
        <w:rPr>
          <w:rStyle w:val="C3"/>
          <w:rtl w:val="0"/>
        </w:rPr>
      </w:pPr>
    </w:p>
    <w:p>
      <w:pPr>
        <w:pStyle w:val="P13"/>
        <w:framePr w:w="6658" w:h="249" w:hRule="exact" w:wrap="none" w:vAnchor="page" w:hAnchor="margin" w:x="71" w:y="6206"/>
        <w:rPr>
          <w:rStyle w:val="C11"/>
          <w:rtl w:val="0"/>
        </w:rPr>
      </w:pPr>
      <w:r>
        <w:rPr>
          <w:rStyle w:val="C11"/>
          <w:rtl w:val="0"/>
        </w:rPr>
        <w:t>g) Zajistit dokumentaci a podklady pro fakturaci a zúčtování</w:t>
      </w:r>
    </w:p>
    <w:p>
      <w:pPr>
        <w:pStyle w:val="P28"/>
        <w:framePr w:w="3921" w:h="376" w:hRule="exact" w:wrap="none" w:vAnchor="page" w:hAnchor="margin" w:x="6800" w:y="6150"/>
        <w:rPr>
          <w:rStyle w:val="C3"/>
          <w:rtl w:val="0"/>
        </w:rPr>
      </w:pPr>
    </w:p>
    <w:p>
      <w:pPr>
        <w:pStyle w:val="P29"/>
        <w:framePr w:w="3839" w:h="249"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Expedient velkoobchodu, 30.7.2026 5:49:42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http://katalog.nsp.cz/karta_p.aspx?id_jp=102027&amp;kod_sm1=17)</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nutno předložit platný průkaz pracovníka v potravinářství (zdravotní průkaz),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k připuštění uchazeče ke zkoušce je, že je držitelem mezinárodního řidičského průkazu obsluhy motorových vozíků, pokud to vyžaduje charakteristika skladu.</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se autorizovaná osoba zaměří na činnosti, které charakterizují danou pracovní pozici. Veškeré činnosti budou realizovány na pracovišti, které bude mít dostačující zázemí a prostory k vykonání zkoušky. Je nutné zajištění skladovací techniky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 V průběhu zkoušky budou kontrolovány hlavně provozní aspekty při zajištění kompletace zásilky za předem připravených vstupních dokladů ve formě objednávky či vychystávacího listu.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Kromě základních teoretických znalostí v rámci PO a BOZP je zde nutná praktická část zkoušky, která vychází z reálného provozu a má tak zajistit zájemci podstoupit tzv. zkušební provoz.</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vychystávání zboží podle metody First In, First Out (dále jen FIFO), způsob ukládání zboží na palety či jiné přepravní prostředky a na následnou přípravu zásilky k expedici. Veškeré tyto odborné činnosti musí daný uchazeč patřičně evidovat a zajistit úplnost všech průvodních dokladů. V rámci odborné kompetence Vychystávání zboží, expedování kusových a vozových zásilek v rámci kritérií hodnocení f), g) se ověřuje obsluha manipulační techniky, která v závislosti na převoz zásilek do určitého objemu a hmotnosti vyžaduje použití motorových skladovacích vozíků (nutné mezinárodní řidičské oprávnění) či využití ručních paletových vozíků.</w:t>
      </w:r>
    </w:p>
    <w:p>
      <w:pPr>
        <w:pStyle w:val="P33"/>
        <w:framePr w:w="10766" w:h="1837"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Výsledné hodnocení</w:t>
      </w:r>
    </w:p>
    <w:p>
      <w:pPr>
        <w:keepNext w:val="0"/>
        <w:keepLines w:val="0"/>
        <w:framePr w:w="10766" w:h="1497"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0"/>
        <w:rPr>
          <w:rStyle w:val="C3"/>
          <w:rtl w:val="0"/>
        </w:rPr>
      </w:pPr>
    </w:p>
    <w:p>
      <w:pPr>
        <w:pStyle w:val="P35"/>
        <w:framePr w:w="10710" w:h="340" w:hRule="exact" w:wrap="none" w:vAnchor="page" w:hAnchor="margin" w:x="28" w:y="12200"/>
        <w:rPr>
          <w:rStyle w:val="C25"/>
          <w:rtl w:val="0"/>
        </w:rPr>
      </w:pPr>
      <w:r>
        <w:rPr>
          <w:rStyle w:val="C25"/>
          <w:rtl w:val="0"/>
        </w:rPr>
        <w:t>Počet zkoušejících</w:t>
      </w:r>
    </w:p>
    <w:p>
      <w:pPr>
        <w:keepNext w:val="0"/>
        <w:keepLines w:val="0"/>
        <w:framePr w:w="10766" w:h="1036" w:hRule="exact" w:wrap="none" w:vAnchor="page" w:hAnchor="margin" w:x="0" w:y="12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Expedient velkoobchodu, 30.7.2026 5:49:42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obchodu a alespoň 5 let odborné praxe v řídicích pozicích v oblasti skladového hospodářství, z toho minimálně jeden rok v období posledních dvou let před podáním žádosti o udělení autorizace. </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8 let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obchodu a alespoň 5 let odborné praxe v řídicích pozicích v oblasti velkoobchodního skladování, z toho minimálně jeden rok v období posledních dvou let před podáním žádosti o udělení autorizace.</w:t>
      </w:r>
    </w:p>
    <w:p>
      <w:pPr>
        <w:keepNext w:val="0"/>
        <w:keepLines w:val="1"/>
        <w:framePr w:w="10766" w:h="778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expedient velkoobchodu + střední vzdělání s maturitní zkouškou a alespoň 8 let odborné praxe v oblasti velkoobchodního skladování, z toho minimálně jeden rok v období posledních dvou let před podáním žádosti o udělení autorizace.</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78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29"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(paletové vozíky, vysokozdvižné vozíky, rudlíky, skladové vozíky), palety, europalety, rolltejnery či přepravní skříně sloužící pro manipulaci a přepravu zboží, páskovací stroj pro balení zásilek, regálové vybavení skladu s úložným prostorem pro zboží, online elektronický skladový a odbytový software či fyzická evidence zboží, objednávkový systém, legislativa zaměřená na reklamace a reklamační listy, dopravní, skladové a obchodní tiskopisy, manipulační a provozní řád, zboží k zajištění zadaných úkolů.</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89"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165"/>
        <w:rPr>
          <w:rStyle w:val="C3"/>
          <w:rtl w:val="0"/>
        </w:rPr>
      </w:pPr>
    </w:p>
    <w:p>
      <w:pPr>
        <w:pStyle w:val="P35"/>
        <w:framePr w:w="10710" w:h="340" w:hRule="exact" w:wrap="none" w:vAnchor="page" w:hAnchor="margin" w:x="28" w:y="14165"/>
        <w:rPr>
          <w:rStyle w:val="C25"/>
          <w:rtl w:val="0"/>
        </w:rPr>
      </w:pPr>
      <w:r>
        <w:rPr>
          <w:rStyle w:val="C25"/>
          <w:rtl w:val="0"/>
        </w:rPr>
        <w:t>Doba přípravy na zkoušku</w:t>
      </w:r>
    </w:p>
    <w:p>
      <w:pPr>
        <w:keepNext w:val="0"/>
        <w:keepLines w:val="0"/>
        <w:framePr w:w="10766" w:h="1036" w:hRule="exact" w:wrap="none" w:vAnchor="page" w:hAnchor="margin" w:x="0" w:y="14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Expedient velkoobchodu, 30.7.2026 5:49:42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Expedient velkoobchodu, 30.7.2026 5:49:42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pStyle w:val="P21"/>
        <w:framePr w:w="7654" w:h="331" w:hRule="exact" w:wrap="none" w:vAnchor="page" w:hAnchor="margin" w:x="28" w:y="15940"/>
        <w:rPr>
          <w:rStyle w:val="C16"/>
          <w:rtl w:val="0"/>
        </w:rPr>
      </w:pPr>
      <w:r>
        <w:rPr>
          <w:rStyle w:val="C16"/>
          <w:rtl w:val="0"/>
        </w:rPr>
        <w:t>Expedient velkoobchodu, 30.7.2026 5:49:42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5B94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30DF5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