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766111C9" Type="http://schemas.openxmlformats.org/officeDocument/2006/relationships/officeDocument" Target="/word/document.xml" /><Relationship Id="coreR766111C9" Type="http://schemas.openxmlformats.org/package/2006/relationships/metadata/core-properties" Target="/docProps/core.xml" /><Relationship Id="customR766111C9"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Expedient velkoobchodu (kód: 66-010-M)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Obchod (kód: 66)</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Expedient</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Vychystávání zboží, expedování kusových a vozových zásilek</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Kompletace a vybavování zásilek průvodní dokumentací pro odběratele, přepravce a celní a jiné orgány</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Vedení požadovaných evidencí a dokladů v rámci velkoobchodu</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7"/>
        <w:framePr w:w="8788" w:h="340" w:hRule="exact" w:wrap="none" w:vAnchor="page" w:hAnchor="margin" w:x="28" w:y="6975"/>
        <w:rPr>
          <w:rStyle w:val="C8"/>
          <w:rtl w:val="0"/>
        </w:rPr>
      </w:pPr>
      <w:r>
        <w:rPr>
          <w:rStyle w:val="C8"/>
          <w:rtl w:val="0"/>
        </w:rPr>
        <w:t>Platnost standardu</w:t>
      </w:r>
    </w:p>
    <w:p>
      <w:pPr>
        <w:pStyle w:val="P20"/>
        <w:framePr w:w="4283" w:h="248" w:hRule="exact" w:wrap="none" w:vAnchor="page" w:hAnchor="margin" w:x="28" w:y="7315"/>
        <w:rPr>
          <w:rStyle w:val="C15"/>
          <w:rtl w:val="0"/>
        </w:rPr>
      </w:pPr>
      <w:r>
        <w:rPr>
          <w:rStyle w:val="C15"/>
          <w:rtl w:val="0"/>
        </w:rPr>
        <w:t>Standard je platný od: 28.01.2014 do: 14.03.2020</w:t>
      </w:r>
    </w:p>
    <w:p>
      <w:pPr>
        <w:pStyle w:val="P21"/>
        <w:framePr w:w="7654" w:h="331" w:hRule="exact" w:wrap="none" w:vAnchor="page" w:hAnchor="margin" w:x="28" w:y="15940"/>
        <w:rPr>
          <w:rStyle w:val="C16"/>
          <w:rtl w:val="0"/>
        </w:rPr>
      </w:pPr>
      <w:r>
        <w:rPr>
          <w:rStyle w:val="C16"/>
          <w:rtl w:val="0"/>
        </w:rPr>
        <w:t>Expedient velkoobchodu, 30.7.2026 7:18:48</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Vychystávání zboží, expedování kusových a vozových zásilek</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Zkontrolovat úplnost vystavených dokladů k zajištění a přípravě zakázky</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Praktické předvedení s ústním ověřením</w:t>
      </w:r>
    </w:p>
    <w:p>
      <w:pPr>
        <w:pStyle w:val="P16"/>
        <w:framePr w:w="6710" w:h="607" w:hRule="exact" w:wrap="none" w:vAnchor="page" w:hAnchor="margin" w:x="45" w:y="3904"/>
        <w:rPr>
          <w:rStyle w:val="C3"/>
          <w:rtl w:val="0"/>
        </w:rPr>
      </w:pPr>
    </w:p>
    <w:p>
      <w:pPr>
        <w:pStyle w:val="P17"/>
        <w:framePr w:w="6658" w:h="480" w:hRule="exact" w:wrap="none" w:vAnchor="page" w:hAnchor="margin" w:x="71" w:y="3960"/>
        <w:rPr>
          <w:rStyle w:val="C13"/>
          <w:rtl w:val="0"/>
        </w:rPr>
      </w:pPr>
      <w:r>
        <w:rPr>
          <w:rStyle w:val="C13"/>
          <w:rtl w:val="0"/>
        </w:rPr>
        <w:t>b) Zkontrolovat fyzický stav zboží na skladě za využití evidenčních skladových karet či elektronického skladového systému</w:t>
      </w:r>
    </w:p>
    <w:p>
      <w:pPr>
        <w:pStyle w:val="P30"/>
        <w:framePr w:w="3921" w:h="607" w:hRule="exact" w:wrap="none" w:vAnchor="page" w:hAnchor="margin" w:x="6800" w:y="3904"/>
        <w:rPr>
          <w:rStyle w:val="C3"/>
          <w:rtl w:val="0"/>
        </w:rPr>
      </w:pPr>
    </w:p>
    <w:p>
      <w:pPr>
        <w:pStyle w:val="P31"/>
        <w:framePr w:w="3839" w:h="480" w:hRule="exact" w:wrap="none" w:vAnchor="page" w:hAnchor="margin" w:x="6856" w:y="3960"/>
        <w:rPr>
          <w:rStyle w:val="C22"/>
          <w:rtl w:val="0"/>
        </w:rPr>
      </w:pPr>
      <w:r>
        <w:rPr>
          <w:rStyle w:val="C22"/>
          <w:rtl w:val="0"/>
        </w:rPr>
        <w:t>Praktické předvedení</w:t>
      </w:r>
    </w:p>
    <w:p>
      <w:pPr>
        <w:pStyle w:val="P12"/>
        <w:framePr w:w="6710" w:h="1055" w:hRule="exact" w:wrap="none" w:vAnchor="page" w:hAnchor="margin" w:x="45" w:y="4510"/>
        <w:rPr>
          <w:rStyle w:val="C3"/>
          <w:rtl w:val="0"/>
        </w:rPr>
      </w:pPr>
    </w:p>
    <w:p>
      <w:pPr>
        <w:pStyle w:val="P13"/>
        <w:framePr w:w="6658" w:h="928" w:hRule="exact" w:wrap="none" w:vAnchor="page" w:hAnchor="margin" w:x="71" w:y="4566"/>
        <w:rPr>
          <w:rStyle w:val="C11"/>
          <w:rtl w:val="0"/>
        </w:rPr>
      </w:pPr>
      <w:r>
        <w:rPr>
          <w:rStyle w:val="C11"/>
          <w:rtl w:val="0"/>
        </w:rPr>
        <w:t>c) Senzoricky zkontrolovat stav zboží podle průvodního vychystávacího listu (zboží na skladě, kontrola jakosti, množství, váha, hmotnost, objem, druh sortimentu, nepoškozenost obalů, rozbalování zboží a kontrola požadovaných záručních lhůt)</w:t>
      </w:r>
    </w:p>
    <w:p>
      <w:pPr>
        <w:pStyle w:val="P28"/>
        <w:framePr w:w="3921" w:h="1055" w:hRule="exact" w:wrap="none" w:vAnchor="page" w:hAnchor="margin" w:x="6800" w:y="4510"/>
        <w:rPr>
          <w:rStyle w:val="C3"/>
          <w:rtl w:val="0"/>
        </w:rPr>
      </w:pPr>
    </w:p>
    <w:p>
      <w:pPr>
        <w:pStyle w:val="P29"/>
        <w:framePr w:w="3839" w:h="928" w:hRule="exact" w:wrap="none" w:vAnchor="page" w:hAnchor="margin" w:x="6856" w:y="4566"/>
        <w:rPr>
          <w:rStyle w:val="C21"/>
          <w:rtl w:val="0"/>
        </w:rPr>
      </w:pPr>
      <w:r>
        <w:rPr>
          <w:rStyle w:val="C21"/>
          <w:rtl w:val="0"/>
        </w:rPr>
        <w:t>Praktické předvedení</w:t>
      </w:r>
    </w:p>
    <w:p>
      <w:pPr>
        <w:pStyle w:val="P16"/>
        <w:framePr w:w="6710" w:h="607" w:hRule="exact" w:wrap="none" w:vAnchor="page" w:hAnchor="margin" w:x="45" w:y="5566"/>
        <w:rPr>
          <w:rStyle w:val="C3"/>
          <w:rtl w:val="0"/>
        </w:rPr>
      </w:pPr>
    </w:p>
    <w:p>
      <w:pPr>
        <w:pStyle w:val="P17"/>
        <w:framePr w:w="6658" w:h="480" w:hRule="exact" w:wrap="none" w:vAnchor="page" w:hAnchor="margin" w:x="71" w:y="5622"/>
        <w:rPr>
          <w:rStyle w:val="C13"/>
          <w:rtl w:val="0"/>
        </w:rPr>
      </w:pPr>
      <w:r>
        <w:rPr>
          <w:rStyle w:val="C13"/>
          <w:rtl w:val="0"/>
        </w:rPr>
        <w:t>d) Zkontrolovat uložení zboží na paletě vzhledem k dané kategorii a typologii zboží</w:t>
      </w:r>
    </w:p>
    <w:p>
      <w:pPr>
        <w:pStyle w:val="P30"/>
        <w:framePr w:w="3921" w:h="607" w:hRule="exact" w:wrap="none" w:vAnchor="page" w:hAnchor="margin" w:x="6800" w:y="5566"/>
        <w:rPr>
          <w:rStyle w:val="C3"/>
          <w:rtl w:val="0"/>
        </w:rPr>
      </w:pPr>
    </w:p>
    <w:p>
      <w:pPr>
        <w:pStyle w:val="P31"/>
        <w:framePr w:w="3839" w:h="480" w:hRule="exact" w:wrap="none" w:vAnchor="page" w:hAnchor="margin" w:x="6856" w:y="5622"/>
        <w:rPr>
          <w:rStyle w:val="C22"/>
          <w:rtl w:val="0"/>
        </w:rPr>
      </w:pPr>
      <w:r>
        <w:rPr>
          <w:rStyle w:val="C22"/>
          <w:rtl w:val="0"/>
        </w:rPr>
        <w:t>Praktické předvedení</w:t>
      </w:r>
    </w:p>
    <w:p>
      <w:pPr>
        <w:pStyle w:val="P12"/>
        <w:framePr w:w="6710" w:h="607" w:hRule="exact" w:wrap="none" w:vAnchor="page" w:hAnchor="margin" w:x="45" w:y="6173"/>
        <w:rPr>
          <w:rStyle w:val="C3"/>
          <w:rtl w:val="0"/>
        </w:rPr>
      </w:pPr>
    </w:p>
    <w:p>
      <w:pPr>
        <w:pStyle w:val="P13"/>
        <w:framePr w:w="6658" w:h="480" w:hRule="exact" w:wrap="none" w:vAnchor="page" w:hAnchor="margin" w:x="71" w:y="6229"/>
        <w:rPr>
          <w:rStyle w:val="C11"/>
          <w:rtl w:val="0"/>
        </w:rPr>
      </w:pPr>
      <w:r>
        <w:rPr>
          <w:rStyle w:val="C11"/>
          <w:rtl w:val="0"/>
        </w:rPr>
        <w:t>e) Sestavit požadovanou zakázku na základě vychystávacího listu při dodržení principu paletizace zboží</w:t>
      </w:r>
    </w:p>
    <w:p>
      <w:pPr>
        <w:pStyle w:val="P28"/>
        <w:framePr w:w="3921" w:h="607" w:hRule="exact" w:wrap="none" w:vAnchor="page" w:hAnchor="margin" w:x="6800" w:y="6173"/>
        <w:rPr>
          <w:rStyle w:val="C3"/>
          <w:rtl w:val="0"/>
        </w:rPr>
      </w:pPr>
    </w:p>
    <w:p>
      <w:pPr>
        <w:pStyle w:val="P29"/>
        <w:framePr w:w="3839" w:h="480" w:hRule="exact" w:wrap="none" w:vAnchor="page" w:hAnchor="margin" w:x="6856" w:y="6229"/>
        <w:rPr>
          <w:rStyle w:val="C21"/>
          <w:rtl w:val="0"/>
        </w:rPr>
      </w:pPr>
      <w:r>
        <w:rPr>
          <w:rStyle w:val="C21"/>
          <w:rtl w:val="0"/>
        </w:rPr>
        <w:t>Praktické předvedení s ústním ověřením</w:t>
      </w:r>
    </w:p>
    <w:p>
      <w:pPr>
        <w:pStyle w:val="P16"/>
        <w:framePr w:w="6710" w:h="607" w:hRule="exact" w:wrap="none" w:vAnchor="page" w:hAnchor="margin" w:x="45" w:y="6779"/>
        <w:rPr>
          <w:rStyle w:val="C3"/>
          <w:rtl w:val="0"/>
        </w:rPr>
      </w:pPr>
    </w:p>
    <w:p>
      <w:pPr>
        <w:pStyle w:val="P17"/>
        <w:framePr w:w="6658" w:h="480" w:hRule="exact" w:wrap="none" w:vAnchor="page" w:hAnchor="margin" w:x="71" w:y="6835"/>
        <w:rPr>
          <w:rStyle w:val="C13"/>
          <w:rtl w:val="0"/>
        </w:rPr>
      </w:pPr>
      <w:r>
        <w:rPr>
          <w:rStyle w:val="C13"/>
          <w:rtl w:val="0"/>
        </w:rPr>
        <w:t>f) Popsat základní postupy práce a obsluhy se skladovací technikou podle platného manipulačního a provozního řádu firmy</w:t>
      </w:r>
    </w:p>
    <w:p>
      <w:pPr>
        <w:pStyle w:val="P30"/>
        <w:framePr w:w="3921" w:h="607" w:hRule="exact" w:wrap="none" w:vAnchor="page" w:hAnchor="margin" w:x="6800" w:y="6779"/>
        <w:rPr>
          <w:rStyle w:val="C3"/>
          <w:rtl w:val="0"/>
        </w:rPr>
      </w:pPr>
    </w:p>
    <w:p>
      <w:pPr>
        <w:pStyle w:val="P31"/>
        <w:framePr w:w="3839" w:h="480" w:hRule="exact" w:wrap="none" w:vAnchor="page" w:hAnchor="margin" w:x="6856" w:y="6835"/>
        <w:rPr>
          <w:rStyle w:val="C22"/>
          <w:rtl w:val="0"/>
        </w:rPr>
      </w:pPr>
      <w:r>
        <w:rPr>
          <w:rStyle w:val="C22"/>
          <w:rtl w:val="0"/>
        </w:rPr>
        <w:t>Praktické předvedení s ústním ověřením</w:t>
      </w:r>
    </w:p>
    <w:p>
      <w:pPr>
        <w:pStyle w:val="P12"/>
        <w:framePr w:w="6710" w:h="607" w:hRule="exact" w:wrap="none" w:vAnchor="page" w:hAnchor="margin" w:x="45" w:y="7386"/>
        <w:rPr>
          <w:rStyle w:val="C3"/>
          <w:rtl w:val="0"/>
        </w:rPr>
      </w:pPr>
    </w:p>
    <w:p>
      <w:pPr>
        <w:pStyle w:val="P13"/>
        <w:framePr w:w="6658" w:h="480" w:hRule="exact" w:wrap="none" w:vAnchor="page" w:hAnchor="margin" w:x="71" w:y="7442"/>
        <w:rPr>
          <w:rStyle w:val="C11"/>
          <w:rtl w:val="0"/>
        </w:rPr>
      </w:pPr>
      <w:r>
        <w:rPr>
          <w:rStyle w:val="C11"/>
          <w:rtl w:val="0"/>
        </w:rPr>
        <w:t>g) Provést nakládku zboží za využití manipulační techniky do předem stanoveného místa určení</w:t>
      </w:r>
    </w:p>
    <w:p>
      <w:pPr>
        <w:pStyle w:val="P28"/>
        <w:framePr w:w="3921" w:h="607" w:hRule="exact" w:wrap="none" w:vAnchor="page" w:hAnchor="margin" w:x="6800" w:y="7386"/>
        <w:rPr>
          <w:rStyle w:val="C3"/>
          <w:rtl w:val="0"/>
        </w:rPr>
      </w:pPr>
    </w:p>
    <w:p>
      <w:pPr>
        <w:pStyle w:val="P29"/>
        <w:framePr w:w="3839" w:h="480" w:hRule="exact" w:wrap="none" w:vAnchor="page" w:hAnchor="margin" w:x="6856" w:y="7442"/>
        <w:rPr>
          <w:rStyle w:val="C21"/>
          <w:rtl w:val="0"/>
        </w:rPr>
      </w:pPr>
      <w:r>
        <w:rPr>
          <w:rStyle w:val="C21"/>
          <w:rtl w:val="0"/>
        </w:rPr>
        <w:t>Praktické předvedení</w:t>
      </w:r>
    </w:p>
    <w:p>
      <w:pPr>
        <w:pStyle w:val="P16"/>
        <w:framePr w:w="6710" w:h="831" w:hRule="exact" w:wrap="none" w:vAnchor="page" w:hAnchor="margin" w:x="45" w:y="7993"/>
        <w:rPr>
          <w:rStyle w:val="C3"/>
          <w:rtl w:val="0"/>
        </w:rPr>
      </w:pPr>
    </w:p>
    <w:p>
      <w:pPr>
        <w:pStyle w:val="P17"/>
        <w:framePr w:w="6658" w:h="704" w:hRule="exact" w:wrap="none" w:vAnchor="page" w:hAnchor="margin" w:x="71" w:y="8049"/>
        <w:rPr>
          <w:rStyle w:val="C13"/>
          <w:rtl w:val="0"/>
        </w:rPr>
      </w:pPr>
      <w:r>
        <w:rPr>
          <w:rStyle w:val="C13"/>
          <w:rtl w:val="0"/>
        </w:rPr>
        <w:t>h) Zafixovat ručně či strojně vychystané zboží na paletě patřičným ochranným certifikovaným obalovým materiálem podle charakteru zboží či na základě požadavků přepravních společností</w:t>
      </w:r>
    </w:p>
    <w:p>
      <w:pPr>
        <w:pStyle w:val="P30"/>
        <w:framePr w:w="3921" w:h="831" w:hRule="exact" w:wrap="none" w:vAnchor="page" w:hAnchor="margin" w:x="6800" w:y="7993"/>
        <w:rPr>
          <w:rStyle w:val="C3"/>
          <w:rtl w:val="0"/>
        </w:rPr>
      </w:pPr>
    </w:p>
    <w:p>
      <w:pPr>
        <w:pStyle w:val="P31"/>
        <w:framePr w:w="3839" w:h="704" w:hRule="exact" w:wrap="none" w:vAnchor="page" w:hAnchor="margin" w:x="6856" w:y="8049"/>
        <w:rPr>
          <w:rStyle w:val="C22"/>
          <w:rtl w:val="0"/>
        </w:rPr>
      </w:pPr>
      <w:r>
        <w:rPr>
          <w:rStyle w:val="C22"/>
          <w:rtl w:val="0"/>
        </w:rPr>
        <w:t>Praktické předvedení</w:t>
      </w:r>
    </w:p>
    <w:p>
      <w:pPr>
        <w:pStyle w:val="P32"/>
        <w:framePr w:w="10710" w:h="248" w:hRule="exact" w:wrap="none" w:vAnchor="page" w:hAnchor="margin" w:x="28" w:y="8938"/>
        <w:rPr>
          <w:rStyle w:val="C23"/>
          <w:rtl w:val="0"/>
        </w:rPr>
      </w:pPr>
      <w:r>
        <w:rPr>
          <w:rStyle w:val="C23"/>
          <w:rtl w:val="0"/>
        </w:rPr>
        <w:t>Je třeba splnit všechna kritéria.</w:t>
      </w:r>
    </w:p>
    <w:p>
      <w:pPr>
        <w:pStyle w:val="P23"/>
        <w:framePr w:w="10710" w:h="547" w:hRule="exact" w:wrap="none" w:vAnchor="page" w:hAnchor="margin" w:x="28" w:y="9373"/>
        <w:rPr>
          <w:rStyle w:val="C18"/>
          <w:rtl w:val="0"/>
        </w:rPr>
      </w:pPr>
      <w:r>
        <w:rPr>
          <w:rStyle w:val="C18"/>
          <w:rtl w:val="0"/>
        </w:rPr>
        <w:t>Kompletace a vybavování zásilek průvodní dokumentací pro odběratele, přepravce a celní a jiné orgány</w:t>
      </w:r>
    </w:p>
    <w:p>
      <w:pPr>
        <w:pStyle w:val="P24"/>
        <w:framePr w:w="6713" w:h="376" w:hRule="exact" w:wrap="none" w:vAnchor="page" w:hAnchor="margin" w:x="45" w:y="10020"/>
        <w:rPr>
          <w:rStyle w:val="C3"/>
          <w:rtl w:val="0"/>
        </w:rPr>
      </w:pPr>
    </w:p>
    <w:p>
      <w:pPr>
        <w:pStyle w:val="P25"/>
        <w:framePr w:w="6661" w:h="249" w:hRule="exact" w:wrap="none" w:vAnchor="page" w:hAnchor="margin" w:x="71" w:y="10091"/>
        <w:rPr>
          <w:rStyle w:val="C19"/>
          <w:rtl w:val="0"/>
        </w:rPr>
      </w:pPr>
      <w:r>
        <w:rPr>
          <w:rStyle w:val="C19"/>
          <w:rtl w:val="0"/>
        </w:rPr>
        <w:t>Kritéria hodnocení</w:t>
      </w:r>
    </w:p>
    <w:p>
      <w:pPr>
        <w:pStyle w:val="P26"/>
        <w:framePr w:w="3918" w:h="376" w:hRule="exact" w:wrap="none" w:vAnchor="page" w:hAnchor="margin" w:x="6803" w:y="10020"/>
        <w:rPr>
          <w:rStyle w:val="C3"/>
          <w:rtl w:val="0"/>
        </w:rPr>
      </w:pPr>
    </w:p>
    <w:p>
      <w:pPr>
        <w:pStyle w:val="P27"/>
        <w:framePr w:w="3836" w:h="249" w:hRule="exact" w:wrap="none" w:vAnchor="page" w:hAnchor="margin" w:x="6859" w:y="10091"/>
        <w:rPr>
          <w:rStyle w:val="C20"/>
          <w:rtl w:val="0"/>
        </w:rPr>
      </w:pPr>
      <w:r>
        <w:rPr>
          <w:rStyle w:val="C20"/>
          <w:rtl w:val="0"/>
        </w:rPr>
        <w:t>Způsoby ověření</w:t>
      </w:r>
    </w:p>
    <w:p>
      <w:pPr>
        <w:pStyle w:val="P12"/>
        <w:framePr w:w="6710" w:h="376" w:hRule="exact" w:wrap="none" w:vAnchor="page" w:hAnchor="margin" w:x="45" w:y="10396"/>
        <w:rPr>
          <w:rStyle w:val="C3"/>
          <w:rtl w:val="0"/>
        </w:rPr>
      </w:pPr>
    </w:p>
    <w:p>
      <w:pPr>
        <w:pStyle w:val="P13"/>
        <w:framePr w:w="6658" w:h="249" w:hRule="exact" w:wrap="none" w:vAnchor="page" w:hAnchor="margin" w:x="71" w:y="10452"/>
        <w:rPr>
          <w:rStyle w:val="C11"/>
          <w:rtl w:val="0"/>
        </w:rPr>
      </w:pPr>
      <w:r>
        <w:rPr>
          <w:rStyle w:val="C11"/>
          <w:rtl w:val="0"/>
        </w:rPr>
        <w:t>a) Připravit zboží k expedici</w:t>
      </w:r>
    </w:p>
    <w:p>
      <w:pPr>
        <w:pStyle w:val="P28"/>
        <w:framePr w:w="3921" w:h="376" w:hRule="exact" w:wrap="none" w:vAnchor="page" w:hAnchor="margin" w:x="6800" w:y="10396"/>
        <w:rPr>
          <w:rStyle w:val="C3"/>
          <w:rtl w:val="0"/>
        </w:rPr>
      </w:pPr>
    </w:p>
    <w:p>
      <w:pPr>
        <w:pStyle w:val="P29"/>
        <w:framePr w:w="3839" w:h="249" w:hRule="exact" w:wrap="none" w:vAnchor="page" w:hAnchor="margin" w:x="6856" w:y="10452"/>
        <w:rPr>
          <w:rStyle w:val="C21"/>
          <w:rtl w:val="0"/>
        </w:rPr>
      </w:pPr>
      <w:r>
        <w:rPr>
          <w:rStyle w:val="C21"/>
          <w:rtl w:val="0"/>
        </w:rPr>
        <w:t>Praktické předvedení s ústním ověřením</w:t>
      </w:r>
    </w:p>
    <w:p>
      <w:pPr>
        <w:pStyle w:val="P16"/>
        <w:framePr w:w="6710" w:h="607" w:hRule="exact" w:wrap="none" w:vAnchor="page" w:hAnchor="margin" w:x="45" w:y="10772"/>
        <w:rPr>
          <w:rStyle w:val="C3"/>
          <w:rtl w:val="0"/>
        </w:rPr>
      </w:pPr>
    </w:p>
    <w:p>
      <w:pPr>
        <w:pStyle w:val="P17"/>
        <w:framePr w:w="6658" w:h="480" w:hRule="exact" w:wrap="none" w:vAnchor="page" w:hAnchor="margin" w:x="71" w:y="10828"/>
        <w:rPr>
          <w:rStyle w:val="C13"/>
          <w:rtl w:val="0"/>
        </w:rPr>
      </w:pPr>
      <w:r>
        <w:rPr>
          <w:rStyle w:val="C13"/>
          <w:rtl w:val="0"/>
        </w:rPr>
        <w:t>b) Orientovat se v platných právních předpisech upravující přepravní podmínky</w:t>
      </w:r>
    </w:p>
    <w:p>
      <w:pPr>
        <w:pStyle w:val="P30"/>
        <w:framePr w:w="3921" w:h="607" w:hRule="exact" w:wrap="none" w:vAnchor="page" w:hAnchor="margin" w:x="6800" w:y="10772"/>
        <w:rPr>
          <w:rStyle w:val="C3"/>
          <w:rtl w:val="0"/>
        </w:rPr>
      </w:pPr>
    </w:p>
    <w:p>
      <w:pPr>
        <w:pStyle w:val="P31"/>
        <w:framePr w:w="3839" w:h="480" w:hRule="exact" w:wrap="none" w:vAnchor="page" w:hAnchor="margin" w:x="6856" w:y="10828"/>
        <w:rPr>
          <w:rStyle w:val="C22"/>
          <w:rtl w:val="0"/>
        </w:rPr>
      </w:pPr>
      <w:r>
        <w:rPr>
          <w:rStyle w:val="C22"/>
          <w:rtl w:val="0"/>
        </w:rPr>
        <w:t>Ústní ověření</w:t>
      </w:r>
    </w:p>
    <w:p>
      <w:pPr>
        <w:pStyle w:val="P12"/>
        <w:framePr w:w="6710" w:h="607" w:hRule="exact" w:wrap="none" w:vAnchor="page" w:hAnchor="margin" w:x="45" w:y="11379"/>
        <w:rPr>
          <w:rStyle w:val="C3"/>
          <w:rtl w:val="0"/>
        </w:rPr>
      </w:pPr>
    </w:p>
    <w:p>
      <w:pPr>
        <w:pStyle w:val="P13"/>
        <w:framePr w:w="6658" w:h="480" w:hRule="exact" w:wrap="none" w:vAnchor="page" w:hAnchor="margin" w:x="71" w:y="11435"/>
        <w:rPr>
          <w:rStyle w:val="C11"/>
          <w:rtl w:val="0"/>
        </w:rPr>
      </w:pPr>
      <w:r>
        <w:rPr>
          <w:rStyle w:val="C11"/>
          <w:rtl w:val="0"/>
        </w:rPr>
        <w:t>c) Zjistit za pomocí elektronického skladového a odbytového softwaru firmy základní specifikaci zakázky</w:t>
      </w:r>
    </w:p>
    <w:p>
      <w:pPr>
        <w:pStyle w:val="P28"/>
        <w:framePr w:w="3921" w:h="607" w:hRule="exact" w:wrap="none" w:vAnchor="page" w:hAnchor="margin" w:x="6800" w:y="11379"/>
        <w:rPr>
          <w:rStyle w:val="C3"/>
          <w:rtl w:val="0"/>
        </w:rPr>
      </w:pPr>
    </w:p>
    <w:p>
      <w:pPr>
        <w:pStyle w:val="P29"/>
        <w:framePr w:w="3839" w:h="480" w:hRule="exact" w:wrap="none" w:vAnchor="page" w:hAnchor="margin" w:x="6856" w:y="11435"/>
        <w:rPr>
          <w:rStyle w:val="C21"/>
          <w:rtl w:val="0"/>
        </w:rPr>
      </w:pPr>
      <w:r>
        <w:rPr>
          <w:rStyle w:val="C21"/>
          <w:rtl w:val="0"/>
        </w:rPr>
        <w:t>Praktické předvedení</w:t>
      </w:r>
    </w:p>
    <w:p>
      <w:pPr>
        <w:pStyle w:val="P16"/>
        <w:framePr w:w="6710" w:h="607" w:hRule="exact" w:wrap="none" w:vAnchor="page" w:hAnchor="margin" w:x="45" w:y="11986"/>
        <w:rPr>
          <w:rStyle w:val="C3"/>
          <w:rtl w:val="0"/>
        </w:rPr>
      </w:pPr>
    </w:p>
    <w:p>
      <w:pPr>
        <w:pStyle w:val="P17"/>
        <w:framePr w:w="6658" w:h="480" w:hRule="exact" w:wrap="none" w:vAnchor="page" w:hAnchor="margin" w:x="71" w:y="12042"/>
        <w:rPr>
          <w:rStyle w:val="C13"/>
          <w:rtl w:val="0"/>
        </w:rPr>
      </w:pPr>
      <w:r>
        <w:rPr>
          <w:rStyle w:val="C13"/>
          <w:rtl w:val="0"/>
        </w:rPr>
        <w:t>d) Zkontrolovat průvodní doklady k expedovaným zásilkám do zahraničí po věcné stránce</w:t>
      </w:r>
    </w:p>
    <w:p>
      <w:pPr>
        <w:pStyle w:val="P30"/>
        <w:framePr w:w="3921" w:h="607" w:hRule="exact" w:wrap="none" w:vAnchor="page" w:hAnchor="margin" w:x="6800" w:y="11986"/>
        <w:rPr>
          <w:rStyle w:val="C3"/>
          <w:rtl w:val="0"/>
        </w:rPr>
      </w:pPr>
    </w:p>
    <w:p>
      <w:pPr>
        <w:pStyle w:val="P31"/>
        <w:framePr w:w="3839" w:h="480" w:hRule="exact" w:wrap="none" w:vAnchor="page" w:hAnchor="margin" w:x="6856" w:y="12042"/>
        <w:rPr>
          <w:rStyle w:val="C22"/>
          <w:rtl w:val="0"/>
        </w:rPr>
      </w:pPr>
      <w:r>
        <w:rPr>
          <w:rStyle w:val="C22"/>
          <w:rtl w:val="0"/>
        </w:rPr>
        <w:t>Praktické předvedení s ústním ověřením</w:t>
      </w:r>
    </w:p>
    <w:p>
      <w:pPr>
        <w:pStyle w:val="P12"/>
        <w:framePr w:w="6710" w:h="607" w:hRule="exact" w:wrap="none" w:vAnchor="page" w:hAnchor="margin" w:x="45" w:y="12593"/>
        <w:rPr>
          <w:rStyle w:val="C3"/>
          <w:rtl w:val="0"/>
        </w:rPr>
      </w:pPr>
    </w:p>
    <w:p>
      <w:pPr>
        <w:pStyle w:val="P13"/>
        <w:framePr w:w="6658" w:h="480" w:hRule="exact" w:wrap="none" w:vAnchor="page" w:hAnchor="margin" w:x="71" w:y="12649"/>
        <w:rPr>
          <w:rStyle w:val="C11"/>
          <w:rtl w:val="0"/>
        </w:rPr>
      </w:pPr>
      <w:r>
        <w:rPr>
          <w:rStyle w:val="C11"/>
          <w:rtl w:val="0"/>
        </w:rPr>
        <w:t>e) Zkontrolovat průvodní doklady po věcné stránce k expedovaným zásilkám na tuzemský trh</w:t>
      </w:r>
    </w:p>
    <w:p>
      <w:pPr>
        <w:pStyle w:val="P28"/>
        <w:framePr w:w="3921" w:h="607" w:hRule="exact" w:wrap="none" w:vAnchor="page" w:hAnchor="margin" w:x="6800" w:y="12593"/>
        <w:rPr>
          <w:rStyle w:val="C3"/>
          <w:rtl w:val="0"/>
        </w:rPr>
      </w:pPr>
    </w:p>
    <w:p>
      <w:pPr>
        <w:pStyle w:val="P29"/>
        <w:framePr w:w="3839" w:h="480" w:hRule="exact" w:wrap="none" w:vAnchor="page" w:hAnchor="margin" w:x="6856" w:y="12649"/>
        <w:rPr>
          <w:rStyle w:val="C21"/>
          <w:rtl w:val="0"/>
        </w:rPr>
      </w:pPr>
      <w:r>
        <w:rPr>
          <w:rStyle w:val="C21"/>
          <w:rtl w:val="0"/>
        </w:rPr>
        <w:t>Praktické předvedení s ústním ověřením</w:t>
      </w:r>
    </w:p>
    <w:p>
      <w:pPr>
        <w:pStyle w:val="P32"/>
        <w:framePr w:w="10710" w:h="248" w:hRule="exact" w:wrap="none" w:vAnchor="page" w:hAnchor="margin" w:x="28" w:y="1331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Expedient velkoobchodu, 30.7.2026 7:18:48</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Vedení požadovaných evidencí a dokladů v rámci velkoobchodu</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Vystavit standardní výdejku (expediční doklad) v elektronické či fyzické podobě</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Evidovat realizované expedice, podporované odběratele, náklady na balicí materiály a dopravu v elektronické či fyzické podobě</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w:t>
      </w:r>
    </w:p>
    <w:p>
      <w:pPr>
        <w:pStyle w:val="P12"/>
        <w:framePr w:w="6710" w:h="376" w:hRule="exact" w:wrap="none" w:vAnchor="page" w:hAnchor="margin" w:x="45" w:y="4183"/>
        <w:rPr>
          <w:rStyle w:val="C3"/>
          <w:rtl w:val="0"/>
        </w:rPr>
      </w:pPr>
    </w:p>
    <w:p>
      <w:pPr>
        <w:pStyle w:val="P13"/>
        <w:framePr w:w="6658" w:h="249" w:hRule="exact" w:wrap="none" w:vAnchor="page" w:hAnchor="margin" w:x="71" w:y="4239"/>
        <w:rPr>
          <w:rStyle w:val="C11"/>
          <w:rtl w:val="0"/>
        </w:rPr>
      </w:pPr>
      <w:r>
        <w:rPr>
          <w:rStyle w:val="C11"/>
          <w:rtl w:val="0"/>
        </w:rPr>
        <w:t>c) Vysvětlit podmínky a postupy expediční reklamace zboží a služeb</w:t>
      </w:r>
    </w:p>
    <w:p>
      <w:pPr>
        <w:pStyle w:val="P28"/>
        <w:framePr w:w="3921" w:h="376" w:hRule="exact" w:wrap="none" w:vAnchor="page" w:hAnchor="margin" w:x="6800" w:y="4183"/>
        <w:rPr>
          <w:rStyle w:val="C3"/>
          <w:rtl w:val="0"/>
        </w:rPr>
      </w:pPr>
    </w:p>
    <w:p>
      <w:pPr>
        <w:pStyle w:val="P29"/>
        <w:framePr w:w="3839" w:h="249" w:hRule="exact" w:wrap="none" w:vAnchor="page" w:hAnchor="margin" w:x="6856" w:y="4239"/>
        <w:rPr>
          <w:rStyle w:val="C21"/>
          <w:rtl w:val="0"/>
        </w:rPr>
      </w:pPr>
      <w:r>
        <w:rPr>
          <w:rStyle w:val="C21"/>
          <w:rtl w:val="0"/>
        </w:rPr>
        <w:t>Praktické předvedení s ústním ověřením</w:t>
      </w:r>
    </w:p>
    <w:p>
      <w:pPr>
        <w:pStyle w:val="P16"/>
        <w:framePr w:w="6710" w:h="376" w:hRule="exact" w:wrap="none" w:vAnchor="page" w:hAnchor="margin" w:x="45" w:y="4560"/>
        <w:rPr>
          <w:rStyle w:val="C3"/>
          <w:rtl w:val="0"/>
        </w:rPr>
      </w:pPr>
    </w:p>
    <w:p>
      <w:pPr>
        <w:pStyle w:val="P17"/>
        <w:framePr w:w="6658" w:h="249" w:hRule="exact" w:wrap="none" w:vAnchor="page" w:hAnchor="margin" w:x="71" w:y="4616"/>
        <w:rPr>
          <w:rStyle w:val="C13"/>
          <w:rtl w:val="0"/>
        </w:rPr>
      </w:pPr>
      <w:r>
        <w:rPr>
          <w:rStyle w:val="C13"/>
          <w:rtl w:val="0"/>
        </w:rPr>
        <w:t>d) Řešit reklamace zboží a služeb při neúplnosti jednotlivých dodávek</w:t>
      </w:r>
    </w:p>
    <w:p>
      <w:pPr>
        <w:pStyle w:val="P30"/>
        <w:framePr w:w="3921" w:h="376" w:hRule="exact" w:wrap="none" w:vAnchor="page" w:hAnchor="margin" w:x="6800" w:y="4560"/>
        <w:rPr>
          <w:rStyle w:val="C3"/>
          <w:rtl w:val="0"/>
        </w:rPr>
      </w:pPr>
    </w:p>
    <w:p>
      <w:pPr>
        <w:pStyle w:val="P31"/>
        <w:framePr w:w="3839" w:h="249" w:hRule="exact" w:wrap="none" w:vAnchor="page" w:hAnchor="margin" w:x="6856" w:y="4616"/>
        <w:rPr>
          <w:rStyle w:val="C22"/>
          <w:rtl w:val="0"/>
        </w:rPr>
      </w:pPr>
      <w:r>
        <w:rPr>
          <w:rStyle w:val="C22"/>
          <w:rtl w:val="0"/>
        </w:rPr>
        <w:t>Praktické předvedení s ústním ověřením</w:t>
      </w:r>
    </w:p>
    <w:p>
      <w:pPr>
        <w:pStyle w:val="P12"/>
        <w:framePr w:w="6710" w:h="607" w:hRule="exact" w:wrap="none" w:vAnchor="page" w:hAnchor="margin" w:x="45" w:y="4936"/>
        <w:rPr>
          <w:rStyle w:val="C3"/>
          <w:rtl w:val="0"/>
        </w:rPr>
      </w:pPr>
    </w:p>
    <w:p>
      <w:pPr>
        <w:pStyle w:val="P13"/>
        <w:framePr w:w="6658" w:h="480" w:hRule="exact" w:wrap="none" w:vAnchor="page" w:hAnchor="margin" w:x="71" w:y="4992"/>
        <w:rPr>
          <w:rStyle w:val="C11"/>
          <w:rtl w:val="0"/>
        </w:rPr>
      </w:pPr>
      <w:r>
        <w:rPr>
          <w:rStyle w:val="C11"/>
          <w:rtl w:val="0"/>
        </w:rPr>
        <w:t>e) Vyplnit příslušné doklady spojené s reklamací zboží a služeb podle platné legislativy</w:t>
      </w:r>
    </w:p>
    <w:p>
      <w:pPr>
        <w:pStyle w:val="P28"/>
        <w:framePr w:w="3921" w:h="607" w:hRule="exact" w:wrap="none" w:vAnchor="page" w:hAnchor="margin" w:x="6800" w:y="4936"/>
        <w:rPr>
          <w:rStyle w:val="C3"/>
          <w:rtl w:val="0"/>
        </w:rPr>
      </w:pPr>
    </w:p>
    <w:p>
      <w:pPr>
        <w:pStyle w:val="P29"/>
        <w:framePr w:w="3839" w:h="480" w:hRule="exact" w:wrap="none" w:vAnchor="page" w:hAnchor="margin" w:x="6856" w:y="4992"/>
        <w:rPr>
          <w:rStyle w:val="C21"/>
          <w:rtl w:val="0"/>
        </w:rPr>
      </w:pPr>
      <w:r>
        <w:rPr>
          <w:rStyle w:val="C21"/>
          <w:rtl w:val="0"/>
        </w:rPr>
        <w:t>Praktické předvedení</w:t>
      </w:r>
    </w:p>
    <w:p>
      <w:pPr>
        <w:pStyle w:val="P16"/>
        <w:framePr w:w="6710" w:h="607" w:hRule="exact" w:wrap="none" w:vAnchor="page" w:hAnchor="margin" w:x="45" w:y="5543"/>
        <w:rPr>
          <w:rStyle w:val="C3"/>
          <w:rtl w:val="0"/>
        </w:rPr>
      </w:pPr>
    </w:p>
    <w:p>
      <w:pPr>
        <w:pStyle w:val="P17"/>
        <w:framePr w:w="6658" w:h="480" w:hRule="exact" w:wrap="none" w:vAnchor="page" w:hAnchor="margin" w:x="71" w:y="5599"/>
        <w:rPr>
          <w:rStyle w:val="C13"/>
          <w:rtl w:val="0"/>
        </w:rPr>
      </w:pPr>
      <w:r>
        <w:rPr>
          <w:rStyle w:val="C13"/>
          <w:rtl w:val="0"/>
        </w:rPr>
        <w:t>f) Analyzovat aktuální stav zásob ve velkoobchodu s využitím podnikového skladového systému</w:t>
      </w:r>
    </w:p>
    <w:p>
      <w:pPr>
        <w:pStyle w:val="P30"/>
        <w:framePr w:w="3921" w:h="607" w:hRule="exact" w:wrap="none" w:vAnchor="page" w:hAnchor="margin" w:x="6800" w:y="5543"/>
        <w:rPr>
          <w:rStyle w:val="C3"/>
          <w:rtl w:val="0"/>
        </w:rPr>
      </w:pPr>
    </w:p>
    <w:p>
      <w:pPr>
        <w:pStyle w:val="P31"/>
        <w:framePr w:w="3839" w:h="480" w:hRule="exact" w:wrap="none" w:vAnchor="page" w:hAnchor="margin" w:x="6856" w:y="5599"/>
        <w:rPr>
          <w:rStyle w:val="C22"/>
          <w:rtl w:val="0"/>
        </w:rPr>
      </w:pPr>
      <w:r>
        <w:rPr>
          <w:rStyle w:val="C22"/>
          <w:rtl w:val="0"/>
        </w:rPr>
        <w:t>Praktické předvedení</w:t>
      </w:r>
    </w:p>
    <w:p>
      <w:pPr>
        <w:pStyle w:val="P12"/>
        <w:framePr w:w="6710" w:h="376" w:hRule="exact" w:wrap="none" w:vAnchor="page" w:hAnchor="margin" w:x="45" w:y="6150"/>
        <w:rPr>
          <w:rStyle w:val="C3"/>
          <w:rtl w:val="0"/>
        </w:rPr>
      </w:pPr>
    </w:p>
    <w:p>
      <w:pPr>
        <w:pStyle w:val="P13"/>
        <w:framePr w:w="6658" w:h="249" w:hRule="exact" w:wrap="none" w:vAnchor="page" w:hAnchor="margin" w:x="71" w:y="6206"/>
        <w:rPr>
          <w:rStyle w:val="C11"/>
          <w:rtl w:val="0"/>
        </w:rPr>
      </w:pPr>
      <w:r>
        <w:rPr>
          <w:rStyle w:val="C11"/>
          <w:rtl w:val="0"/>
        </w:rPr>
        <w:t>g) Zajistit dokumentaci a podklady pro fakturaci a zúčtování</w:t>
      </w:r>
    </w:p>
    <w:p>
      <w:pPr>
        <w:pStyle w:val="P28"/>
        <w:framePr w:w="3921" w:h="376" w:hRule="exact" w:wrap="none" w:vAnchor="page" w:hAnchor="margin" w:x="6800" w:y="6150"/>
        <w:rPr>
          <w:rStyle w:val="C3"/>
          <w:rtl w:val="0"/>
        </w:rPr>
      </w:pPr>
    </w:p>
    <w:p>
      <w:pPr>
        <w:pStyle w:val="P29"/>
        <w:framePr w:w="3839" w:h="249" w:hRule="exact" w:wrap="none" w:vAnchor="page" w:hAnchor="margin" w:x="6856" w:y="6206"/>
        <w:rPr>
          <w:rStyle w:val="C21"/>
          <w:rtl w:val="0"/>
        </w:rPr>
      </w:pPr>
      <w:r>
        <w:rPr>
          <w:rStyle w:val="C21"/>
          <w:rtl w:val="0"/>
        </w:rPr>
        <w:t>Praktické předvedení</w:t>
      </w:r>
    </w:p>
    <w:p>
      <w:pPr>
        <w:pStyle w:val="P32"/>
        <w:framePr w:w="10710" w:h="248" w:hRule="exact" w:wrap="none" w:vAnchor="page" w:hAnchor="margin" w:x="28" w:y="6639"/>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Expedient velkoobchodu, 30.7.2026 7:18:48</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755"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707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707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je vyžadována.</w:t>
      </w:r>
    </w:p>
    <w:p>
      <w:pPr>
        <w:keepNext w:val="0"/>
        <w:keepLines w:val="0"/>
        <w:framePr w:w="10766" w:h="707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(odkaz na povolání v NSP - http://katalog.nsp.cz/karta_p.aspx?id_jp=102027&amp;kod_sm1=17)</w:t>
      </w:r>
    </w:p>
    <w:p>
      <w:pPr>
        <w:keepNext w:val="0"/>
        <w:keepLines w:val="0"/>
        <w:framePr w:w="10766" w:h="707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zkoušce je nutno předložit platný průkaz pracovníka v potravinářství (zdravotní průkaz), pokud to vyžaduje charakteristika skladu.</w:t>
      </w:r>
    </w:p>
    <w:p>
      <w:pPr>
        <w:keepNext w:val="0"/>
        <w:keepLines w:val="0"/>
        <w:framePr w:w="10766" w:h="707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07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Podmínkou k připuštění uchazeče ke zkoušce je, že je držitelem mezinárodního řidičského průkazu obsluhy motorových vozíků, pokud to vyžaduje charakteristika skladu.</w:t>
      </w:r>
    </w:p>
    <w:p>
      <w:pPr>
        <w:keepNext w:val="0"/>
        <w:keepLines w:val="0"/>
        <w:framePr w:w="10766" w:h="707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Při praktickém ověřování se autorizovaná osoba zaměří na činnosti, které charakterizují danou pracovní pozici. Veškeré činnosti budou realizovány na pracovišti, které bude mít dostačující zázemí a prostory k vykonání zkoušky. Je nutné zajištění skladovací techniky a možných dopravních prostředků, které jsou vzhledem k charakteristice velkoobchodního skladu využívány a které zajistí efektivnější manipulaci při práci se zbožím. Skladovací technika, která bude využita k praktické zkoušce na daném pracovišti, bude vybrána autorizovanou osobou nebo zástupcem autorizované osoby, která tuto skutečnost sdělí uchazeči nejpozději 3 týdny před termínem konání zkoušky. Základním aspektem a požadavkem zkoušky je technické vybavení daného velkoskladu. V průběhu zkoušky budou kontrolovány hlavně provozní aspekty při zajištění kompletace zásilky za předem připravených vstupních dokladů ve formě objednávky či vychystávacího listu. </w:t>
      </w:r>
    </w:p>
    <w:p>
      <w:pPr>
        <w:keepNext w:val="0"/>
        <w:keepLines w:val="0"/>
        <w:framePr w:w="10766" w:h="707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07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Kromě základních teoretických znalostí v rámci PO a BOZP je zde nutná praktická část zkoušky, která vychází z reálného provozu a má tak zajistit zájemci podstoupit tzv. zkušební provoz.</w:t>
      </w:r>
    </w:p>
    <w:p>
      <w:pPr>
        <w:keepNext w:val="0"/>
        <w:keepLines w:val="0"/>
        <w:framePr w:w="10766" w:h="707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07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 pohledu autorizované osoby je nutné se zaměřit u uchazeče na kontrolu vychystávání zboží podle metody First In, First Out (dále jen FIFO), způsob ukládání zboží na palety či jiné přepravní prostředky a na následnou přípravu zásilky k expedici. Veškeré tyto odborné činnosti musí daný uchazeč patřičně evidovat a zajistit úplnost všech průvodních dokladů. V rámci odborné kompetence Vychystávání zboží, expedování kusových a vozových zásilek v rámci kritérií hodnocení f), g) se ověřuje obsluha manipulační techniky, která v závislosti na převoz zásilek do určitého objemu a hmotnosti vyžaduje použití motorových skladovacích vozíků (nutné mezinárodní řidičské oprávnění) či využití ručních paletových vozíků.</w:t>
      </w:r>
    </w:p>
    <w:p>
      <w:pPr>
        <w:pStyle w:val="P33"/>
        <w:framePr w:w="10766" w:h="1837" w:hRule="exact" w:wrap="none" w:vAnchor="page" w:hAnchor="margin" w:x="0" w:y="10136"/>
        <w:rPr>
          <w:rStyle w:val="C3"/>
          <w:rtl w:val="0"/>
        </w:rPr>
      </w:pPr>
    </w:p>
    <w:p>
      <w:pPr>
        <w:pStyle w:val="P35"/>
        <w:framePr w:w="10710" w:h="340" w:hRule="exact" w:wrap="none" w:vAnchor="page" w:hAnchor="margin" w:x="28" w:y="10136"/>
        <w:rPr>
          <w:rStyle w:val="C25"/>
          <w:rtl w:val="0"/>
        </w:rPr>
      </w:pPr>
      <w:r>
        <w:rPr>
          <w:rStyle w:val="C25"/>
          <w:rtl w:val="0"/>
        </w:rPr>
        <w:t>Výsledné hodnocení</w:t>
      </w:r>
    </w:p>
    <w:p>
      <w:pPr>
        <w:keepNext w:val="0"/>
        <w:keepLines w:val="0"/>
        <w:framePr w:w="10766" w:h="1497" w:hRule="exact" w:wrap="none" w:vAnchor="page" w:hAnchor="margin" w:x="0" w:y="1047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2200"/>
        <w:rPr>
          <w:rStyle w:val="C3"/>
          <w:rtl w:val="0"/>
        </w:rPr>
      </w:pPr>
    </w:p>
    <w:p>
      <w:pPr>
        <w:pStyle w:val="P35"/>
        <w:framePr w:w="10710" w:h="340" w:hRule="exact" w:wrap="none" w:vAnchor="page" w:hAnchor="margin" w:x="28" w:y="12200"/>
        <w:rPr>
          <w:rStyle w:val="C25"/>
          <w:rtl w:val="0"/>
        </w:rPr>
      </w:pPr>
      <w:r>
        <w:rPr>
          <w:rStyle w:val="C25"/>
          <w:rtl w:val="0"/>
        </w:rPr>
        <w:t>Počet zkoušejících</w:t>
      </w:r>
    </w:p>
    <w:p>
      <w:pPr>
        <w:keepNext w:val="0"/>
        <w:keepLines w:val="0"/>
        <w:framePr w:w="10766" w:h="1036" w:hRule="exact" w:wrap="none" w:vAnchor="page" w:hAnchor="margin" w:x="0" w:y="1254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Expedient velkoobchodu, 30.7.2026 7:18:48</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328"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778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778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78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Vyšší odborné vzdělání v oblasti obchodu a alespoň 5 let odborné praxe v řídicích pozicích v oblasti skladového hospodářství, z toho minimálně jeden rok v období posledních dvou let před podáním žádosti o udělení autorizace. </w:t>
      </w:r>
    </w:p>
    <w:p>
      <w:pPr>
        <w:keepNext w:val="0"/>
        <w:keepLines w:val="1"/>
        <w:framePr w:w="10766" w:h="778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a alespoň 8 let praxe v řídicích pozicích v oblasti velkoobchodního skladování, z toho minimálně jeden rok v období posledních dvou let před podáním žádosti o udělení autorizace.</w:t>
      </w:r>
    </w:p>
    <w:p>
      <w:pPr>
        <w:keepNext w:val="0"/>
        <w:keepLines w:val="1"/>
        <w:framePr w:w="10766" w:h="778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oblasti obchodu a alespoň 5 let odborné praxe v řídicích pozicích v oblasti velkoobchodního skladování, z toho minimálně jeden rok v období posledních dvou let před podáním žádosti o udělení autorizace.</w:t>
      </w:r>
    </w:p>
    <w:p>
      <w:pPr>
        <w:keepNext w:val="0"/>
        <w:keepLines w:val="1"/>
        <w:framePr w:w="10766" w:h="778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expedient velkoobchodu + střední vzdělání s maturitní zkouškou a alespoň 8 let odborné praxe v oblasti velkoobchodního skladování, z toho minimálně jeden rok v období posledních dvou let před podáním žádosti o udělení autorizace.</w:t>
      </w:r>
    </w:p>
    <w:p>
      <w:pPr>
        <w:keepNext w:val="0"/>
        <w:keepLines w:val="0"/>
        <w:framePr w:w="10766" w:h="778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8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7780"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7780"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778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8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778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8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průmyslu a obchodu, www.mpo.cz.</w:t>
      </w:r>
    </w:p>
    <w:p>
      <w:pPr>
        <w:pStyle w:val="P33"/>
        <w:framePr w:w="10766" w:h="3229" w:hRule="exact" w:wrap="none" w:vAnchor="page" w:hAnchor="margin" w:x="0" w:y="10709"/>
        <w:rPr>
          <w:rStyle w:val="C3"/>
          <w:rtl w:val="0"/>
        </w:rPr>
      </w:pPr>
    </w:p>
    <w:p>
      <w:pPr>
        <w:pStyle w:val="P35"/>
        <w:framePr w:w="10710" w:h="340" w:hRule="exact" w:wrap="none" w:vAnchor="page" w:hAnchor="margin" w:x="28" w:y="10709"/>
        <w:rPr>
          <w:rStyle w:val="C25"/>
          <w:rtl w:val="0"/>
        </w:rPr>
      </w:pPr>
      <w:r>
        <w:rPr>
          <w:rStyle w:val="C25"/>
          <w:rtl w:val="0"/>
        </w:rPr>
        <w:t>Nezbytné materiální a technické předpoklady pro provedení zkoušky</w:t>
      </w:r>
    </w:p>
    <w:p>
      <w:pPr>
        <w:keepNext w:val="0"/>
        <w:keepLines w:val="0"/>
        <w:framePr w:w="10766" w:h="2889" w:hRule="exact" w:wrap="none" w:vAnchor="page" w:hAnchor="margin" w:x="0" w:y="1104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Skladová technika k manipulaci (paletové vozíky, vysokozdvižné vozíky, rudlíky, skladové vozíky), palety, europalety, rolltejnery či přepravní skříně sloužící pro manipulaci a přepravu zboží, páskovací stroj pro balení zásilek, regálové vybavení skladu s úložným prostorem pro zboží, online elektronický skladový a odbytový software či fyzická evidence zboží, objednávkový systém, legislativa zaměřená na reklamace a reklamační listy, dopravní, skladové a obchodní tiskopisy, manipulační a provozní řád, zboží k zajištění zadaných úkolů.</w:t>
      </w:r>
    </w:p>
    <w:p>
      <w:pPr>
        <w:keepNext w:val="0"/>
        <w:keepLines w:val="0"/>
        <w:framePr w:w="10766" w:h="2889" w:hRule="exact" w:wrap="none" w:vAnchor="page" w:hAnchor="margin" w:x="0" w:y="1104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889" w:hRule="exact" w:wrap="none" w:vAnchor="page" w:hAnchor="margin" w:x="0" w:y="1104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 nejméně po dobu 5 let ode dne podání žádosti o udělení nebo prodloužení platnosti autorizace.</w:t>
      </w:r>
    </w:p>
    <w:p>
      <w:pPr>
        <w:pStyle w:val="P33"/>
        <w:framePr w:w="10766" w:h="1376" w:hRule="exact" w:wrap="none" w:vAnchor="page" w:hAnchor="margin" w:x="0" w:y="14165"/>
        <w:rPr>
          <w:rStyle w:val="C3"/>
          <w:rtl w:val="0"/>
        </w:rPr>
      </w:pPr>
    </w:p>
    <w:p>
      <w:pPr>
        <w:pStyle w:val="P35"/>
        <w:framePr w:w="10710" w:h="340" w:hRule="exact" w:wrap="none" w:vAnchor="page" w:hAnchor="margin" w:x="28" w:y="14165"/>
        <w:rPr>
          <w:rStyle w:val="C25"/>
          <w:rtl w:val="0"/>
        </w:rPr>
      </w:pPr>
      <w:r>
        <w:rPr>
          <w:rStyle w:val="C25"/>
          <w:rtl w:val="0"/>
        </w:rPr>
        <w:t>Doba přípravy na zkoušku</w:t>
      </w:r>
    </w:p>
    <w:p>
      <w:pPr>
        <w:keepNext w:val="0"/>
        <w:keepLines w:val="0"/>
        <w:framePr w:w="10766" w:h="1036" w:hRule="exact" w:wrap="none" w:vAnchor="page" w:hAnchor="margin" w:x="0" w:y="145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15 až 20 minut. Do doby přípravy na zkoušku se nezapočítává doba na seznámení uchazeče s pracovištěm a s požadavky BOZP a PO.</w:t>
      </w:r>
    </w:p>
    <w:p>
      <w:pPr>
        <w:pStyle w:val="P21"/>
        <w:framePr w:w="7654" w:h="331" w:hRule="exact" w:wrap="none" w:vAnchor="page" w:hAnchor="margin" w:x="28" w:y="15940"/>
        <w:rPr>
          <w:rStyle w:val="C16"/>
          <w:rtl w:val="0"/>
        </w:rPr>
      </w:pPr>
      <w:r>
        <w:rPr>
          <w:rStyle w:val="C16"/>
          <w:rtl w:val="0"/>
        </w:rPr>
        <w:t>Expedient velkoobchodu, 30.7.2026 7:18:48</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pro vykonání zkoušky</w:t>
      </w:r>
    </w:p>
    <w:p>
      <w:pPr>
        <w:keepNext w:val="0"/>
        <w:keepLines w:val="0"/>
        <w:framePr w:w="10766" w:h="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5 až 7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Expedient velkoobchodu, 30.7.2026 7:18:48</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obchod a marketing ustavená a licencovaná pro tuto činnost HK ČR a SP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Maloobchodní síť BRNĚNKA, spol. s r. o.</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PRAMEN-BRNĚNKA, spol. s r. o.</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Distribuční centrum BRNĚNKA, spol. s r. o.</w:t>
      </w:r>
    </w:p>
    <w:p>
      <w:pPr>
        <w:pStyle w:val="P21"/>
        <w:framePr w:w="7654" w:h="331" w:hRule="exact" w:wrap="none" w:vAnchor="page" w:hAnchor="margin" w:x="28" w:y="15940"/>
        <w:rPr>
          <w:rStyle w:val="C16"/>
          <w:rtl w:val="0"/>
        </w:rPr>
      </w:pPr>
      <w:r>
        <w:rPr>
          <w:rStyle w:val="C16"/>
          <w:rtl w:val="0"/>
        </w:rPr>
        <w:t>Expedient velkoobchodu, 30.7.2026 7:18:48</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07C6F157"/>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726D2FB3"/>
    <w:multiLevelType w:val="hybridMultilevel"/>
    <w:lvl w:ilvl="0" w:tplc="00000109">
      <w:start w:val="1"/>
      <w:numFmt w:val="lowerLetter"/>
      <w:suff w:val="tab"/>
      <w:lvlText w:val="%1)"/>
      <w:lvlJc w:val="left"/>
      <w:pPr>
        <w:widowControl w:val="0"/>
        <w:ind w:hanging="360" w:left="360"/>
      </w:pPr>
      <w:rPr>
        <w:rFonts w:ascii="Arial" w:cs="Arial" w:hAnsi="Arial" w:eastAsia="Arial"/>
      </w:rPr>
    </w:lvl>
    <w:lvl w:ilvl="1" w:tplc="0000010A">
      <w:start w:val="1"/>
      <w:numFmt w:val="decimal"/>
      <w:suff w:val="tab"/>
      <w:lvlText w:val="%2)"/>
      <w:lvlJc w:val="left"/>
      <w:pPr>
        <w:widowControl w:val="0"/>
        <w:ind w:hanging="360" w:left="720"/>
      </w:pPr>
      <w:rPr>
        <w:rFonts w:ascii="Arial" w:cs="Arial" w:hAnsi="Arial" w:eastAsia="Arial"/>
      </w:rPr>
    </w:lvl>
    <w:lvl w:ilvl="2" w:tplc="0000010B">
      <w:start w:val="1"/>
      <w:numFmt w:val="decimal"/>
      <w:suff w:val="tab"/>
      <w:lvlText w:val="%3)"/>
      <w:lvlJc w:val="left"/>
      <w:pPr>
        <w:widowControl w:val="0"/>
        <w:ind w:hanging="360" w:left="1080"/>
      </w:pPr>
      <w:rPr>
        <w:rFonts w:ascii="Arial" w:cs="Arial" w:hAnsi="Arial" w:eastAsia="Arial"/>
      </w:rPr>
    </w:lvl>
    <w:lvl w:ilvl="3" w:tplc="0000010C">
      <w:start w:val="1"/>
      <w:numFmt w:val="decimal"/>
      <w:suff w:val="tab"/>
      <w:lvlText w:val="%4)"/>
      <w:lvlJc w:val="left"/>
      <w:pPr>
        <w:widowControl w:val="0"/>
        <w:ind w:hanging="360" w:left="1440"/>
      </w:pPr>
      <w:rPr>
        <w:rFonts w:ascii="Arial" w:cs="Arial" w:hAnsi="Arial" w:eastAsia="Arial"/>
      </w:rPr>
    </w:lvl>
    <w:lvl w:ilvl="4" w:tplc="0000010D">
      <w:start w:val="1"/>
      <w:numFmt w:val="decimal"/>
      <w:suff w:val="tab"/>
      <w:lvlText w:val="%5)"/>
      <w:lvlJc w:val="left"/>
      <w:pPr>
        <w:widowControl w:val="0"/>
        <w:ind w:hanging="360" w:left="1800"/>
      </w:pPr>
      <w:rPr>
        <w:rFonts w:ascii="Arial" w:cs="Arial" w:hAnsi="Arial" w:eastAsia="Arial"/>
      </w:rPr>
    </w:lvl>
    <w:lvl w:ilvl="5" w:tplc="0000010E">
      <w:start w:val="1"/>
      <w:numFmt w:val="decimal"/>
      <w:suff w:val="tab"/>
      <w:lvlText w:val="%6)"/>
      <w:lvlJc w:val="left"/>
      <w:pPr>
        <w:widowControl w:val="0"/>
        <w:ind w:hanging="360" w:left="2160"/>
      </w:pPr>
      <w:rPr>
        <w:rFonts w:ascii="Arial" w:cs="Arial" w:hAnsi="Arial" w:eastAsia="Arial"/>
      </w:rPr>
    </w:lvl>
    <w:lvl w:ilvl="6" w:tplc="0000010F">
      <w:start w:val="1"/>
      <w:numFmt w:val="decimal"/>
      <w:suff w:val="tab"/>
      <w:lvlText w:val="%7)"/>
      <w:lvlJc w:val="left"/>
      <w:pPr>
        <w:widowControl w:val="0"/>
        <w:ind w:hanging="360" w:left="2520"/>
      </w:pPr>
      <w:rPr>
        <w:rFonts w:ascii="Arial" w:cs="Arial" w:hAnsi="Arial" w:eastAsia="Arial"/>
      </w:rPr>
    </w:lvl>
    <w:lvl w:ilvl="7" w:tplc="00000110">
      <w:start w:val="1"/>
      <w:numFmt w:val="decimal"/>
      <w:suff w:val="tab"/>
      <w:lvlText w:val="%8)"/>
      <w:lvlJc w:val="left"/>
      <w:pPr>
        <w:widowControl w:val="0"/>
        <w:ind w:hanging="360" w:left="2880"/>
      </w:pPr>
      <w:rPr>
        <w:rFonts w:ascii="Arial" w:cs="Arial" w:hAnsi="Arial" w:eastAsia="Arial"/>
      </w:rPr>
    </w:lvl>
    <w:lvl w:ilvl="8" w:tplc="00000111">
      <w:start w:val="1"/>
      <w:numFmt w:val="decimal"/>
      <w:suff w:val="tab"/>
      <w:lvlText w:val="%9)"/>
      <w:lvlJc w:val="left"/>
      <w:pPr>
        <w:widowControl w:val="0"/>
        <w:ind w:hanging="360" w:left="3240"/>
      </w:pPr>
      <w:rPr>
        <w:rFonts w:ascii="Arial" w:cs="Arial" w:hAnsi="Arial" w:eastAsia="Aria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