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7CFF2B" Type="http://schemas.openxmlformats.org/officeDocument/2006/relationships/officeDocument" Target="/word/document.xml" /><Relationship Id="coreR767CFF2B" Type="http://schemas.openxmlformats.org/package/2006/relationships/metadata/core-properties" Target="/docProps/core.xml" /><Relationship Id="customR767CFF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 samostatná pracovnice cestovní kanceláře a cestovní agentury (kód: 65-032-N)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pracovník cestovní kanceláře a cestovní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znalostí zeměpisu cestovního ruchu v České republice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tuzemských a zahraničních zájezdů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zájezdů a dalších služeb cestovního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tuzemských i zahraničních zájezdů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a vyúčtování prodaných zájezdů a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marketingových aktivit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30.7.2026 2:41:44</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znalostí zeměpisu cestovního ruchu v České republice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geografie a cestovního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mapou a geografickými údaji a dalšími informacemi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přírodní podmínky v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nebo 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Charakterizovat významné průmyslové a zemědělské oblasti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nebo písemné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Zhodnotit potenciál konkrétního geografického prostředí podle zadání pro realizaci cestovního ruchu</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nebo písemné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nebo písemné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Charakterizovat významné oblasti cestovního ruchu v ČR a ve světě</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nebo písemné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Charakterizovat přírodní a hospodářsko-sociální podmínky v Evropě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nebo písemné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nebo písemné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Zhodnotit potenciál konkrétního geografického prostředí podle zadání pro realizaci cestovního ruchu</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nebo písemné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Příprava tuzemských a zahraničních zájezdů</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Zjišťovat a zpracovávat informace související s přípravou zájezdu, zejména o dopravě a ubytování s využitím internetu, písemných a katalogových podkladů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Využívat znalosti a informace z oblasti geografie, historie a kultury o daných destinacích v ČR, EU i ve světě</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Písemné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c) Naplánovat pobytový zájezd a jeho náplň včetně služeb a pravidel jejich poskytování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Naplánovat poznávací zájezd a jeho náplň včetně služeb a pravidel jejich poskytování</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30.7.2026 2:41:44</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a prodej zájezdů a dalších služeb cestovního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Připravit nabídku na prodej zájezdu -  podklad pro katalog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Prodávat produkty cestovního ruchu vlastní i jiných CK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cestovní smlouvy se zákazníkem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Přijmout platby hotovostně i bezhotovostně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Komunikovat s klienty před i v průběhu zájezdu,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Zajišťování tuzemských i zahraničních zájezdů</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Evidovat rezervované a prodané produkty cestovního ruchu</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Praktické předvedení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b) Zabezpečit ubytovací, stravovací, dopravní a další služby</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w:t>
      </w:r>
    </w:p>
    <w:p>
      <w:pPr>
        <w:pStyle w:val="P12"/>
        <w:framePr w:w="6710" w:h="831" w:hRule="exact" w:wrap="none" w:vAnchor="page" w:hAnchor="margin" w:x="45" w:y="7423"/>
        <w:rPr>
          <w:rStyle w:val="C3"/>
          <w:rtl w:val="0"/>
        </w:rPr>
      </w:pPr>
    </w:p>
    <w:p>
      <w:pPr>
        <w:pStyle w:val="P13"/>
        <w:framePr w:w="6658" w:h="704" w:hRule="exact" w:wrap="none" w:vAnchor="page" w:hAnchor="margin" w:x="71" w:y="7479"/>
        <w:rPr>
          <w:rStyle w:val="C11"/>
          <w:rtl w:val="0"/>
        </w:rPr>
      </w:pPr>
      <w:r>
        <w:rPr>
          <w:rStyle w:val="C11"/>
          <w:rtl w:val="0"/>
        </w:rPr>
        <w:t>c) Komunikovat s klienty,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7423"/>
        <w:rPr>
          <w:rStyle w:val="C3"/>
          <w:rtl w:val="0"/>
        </w:rPr>
      </w:pPr>
    </w:p>
    <w:p>
      <w:pPr>
        <w:pStyle w:val="P29"/>
        <w:framePr w:w="3839" w:h="704" w:hRule="exact" w:wrap="none" w:vAnchor="page" w:hAnchor="margin" w:x="6856" w:y="7479"/>
        <w:rPr>
          <w:rStyle w:val="C21"/>
          <w:rtl w:val="0"/>
        </w:rPr>
      </w:pPr>
      <w:r>
        <w:rPr>
          <w:rStyle w:val="C21"/>
          <w:rtl w:val="0"/>
        </w:rPr>
        <w:t>Písemné nebo ústní ověření</w:t>
      </w:r>
    </w:p>
    <w:p>
      <w:pPr>
        <w:pStyle w:val="P16"/>
        <w:framePr w:w="6710" w:h="376" w:hRule="exact" w:wrap="none" w:vAnchor="page" w:hAnchor="margin" w:x="45" w:y="8254"/>
        <w:rPr>
          <w:rStyle w:val="C3"/>
          <w:rtl w:val="0"/>
        </w:rPr>
      </w:pPr>
    </w:p>
    <w:p>
      <w:pPr>
        <w:pStyle w:val="P17"/>
        <w:framePr w:w="6658" w:h="249" w:hRule="exact" w:wrap="none" w:vAnchor="page" w:hAnchor="margin" w:x="71" w:y="8310"/>
        <w:rPr>
          <w:rStyle w:val="C13"/>
          <w:rtl w:val="0"/>
        </w:rPr>
      </w:pPr>
      <w:r>
        <w:rPr>
          <w:rStyle w:val="C13"/>
          <w:rtl w:val="0"/>
        </w:rPr>
        <w:t>d) Vyřídit reklamaci v souladu s platnými předpisy a postupy</w:t>
      </w:r>
    </w:p>
    <w:p>
      <w:pPr>
        <w:pStyle w:val="P30"/>
        <w:framePr w:w="3921" w:h="376" w:hRule="exact" w:wrap="none" w:vAnchor="page" w:hAnchor="margin" w:x="6800" w:y="8254"/>
        <w:rPr>
          <w:rStyle w:val="C3"/>
          <w:rtl w:val="0"/>
        </w:rPr>
      </w:pPr>
    </w:p>
    <w:p>
      <w:pPr>
        <w:pStyle w:val="P31"/>
        <w:framePr w:w="3839" w:h="249" w:hRule="exact" w:wrap="none" w:vAnchor="page" w:hAnchor="margin" w:x="6856" w:y="8310"/>
        <w:rPr>
          <w:rStyle w:val="C22"/>
          <w:rtl w:val="0"/>
        </w:rPr>
      </w:pPr>
      <w:r>
        <w:rPr>
          <w:rStyle w:val="C22"/>
          <w:rtl w:val="0"/>
        </w:rPr>
        <w:t>Praktické předvedení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Evidence a vyúčtování prodaných zájezdů a služeb</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Zpracovat cenovou kalkulaci produktu cestovního ruchu a stanovit cenu na základě získaných informací</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Praktické předvedení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Evidovat prodané služby, přijaté platby a vydané a přijaté doklady</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w:t>
      </w:r>
    </w:p>
    <w:p>
      <w:pPr>
        <w:pStyle w:val="P12"/>
        <w:framePr w:w="6710" w:h="376" w:hRule="exact" w:wrap="none" w:vAnchor="page" w:hAnchor="margin" w:x="45" w:y="10978"/>
        <w:rPr>
          <w:rStyle w:val="C3"/>
          <w:rtl w:val="0"/>
        </w:rPr>
      </w:pPr>
    </w:p>
    <w:p>
      <w:pPr>
        <w:pStyle w:val="P13"/>
        <w:framePr w:w="6658" w:h="249" w:hRule="exact" w:wrap="none" w:vAnchor="page" w:hAnchor="margin" w:x="71" w:y="11034"/>
        <w:rPr>
          <w:rStyle w:val="C11"/>
          <w:rtl w:val="0"/>
        </w:rPr>
      </w:pPr>
      <w:r>
        <w:rPr>
          <w:rStyle w:val="C11"/>
          <w:rtl w:val="0"/>
        </w:rPr>
        <w:t>c) Vyúčtovat pokladní hotovost</w:t>
      </w:r>
    </w:p>
    <w:p>
      <w:pPr>
        <w:pStyle w:val="P28"/>
        <w:framePr w:w="3921" w:h="376" w:hRule="exact" w:wrap="none" w:vAnchor="page" w:hAnchor="margin" w:x="6800" w:y="10978"/>
        <w:rPr>
          <w:rStyle w:val="C3"/>
          <w:rtl w:val="0"/>
        </w:rPr>
      </w:pPr>
    </w:p>
    <w:p>
      <w:pPr>
        <w:pStyle w:val="P29"/>
        <w:framePr w:w="3839" w:h="249" w:hRule="exact" w:wrap="none" w:vAnchor="page" w:hAnchor="margin" w:x="6856" w:y="11034"/>
        <w:rPr>
          <w:rStyle w:val="C21"/>
          <w:rtl w:val="0"/>
        </w:rPr>
      </w:pPr>
      <w:r>
        <w:rPr>
          <w:rStyle w:val="C21"/>
          <w:rtl w:val="0"/>
        </w:rPr>
        <w:t>Praktické předvedení</w:t>
      </w:r>
    </w:p>
    <w:p>
      <w:pPr>
        <w:pStyle w:val="P32"/>
        <w:framePr w:w="10710" w:h="248" w:hRule="exact" w:wrap="none" w:vAnchor="page" w:hAnchor="margin" w:x="28" w:y="11467"/>
        <w:rPr>
          <w:rStyle w:val="C23"/>
          <w:rtl w:val="0"/>
        </w:rPr>
      </w:pPr>
      <w:r>
        <w:rPr>
          <w:rStyle w:val="C23"/>
          <w:rtl w:val="0"/>
        </w:rPr>
        <w:t>Je třeba splnit všechna kritéria.</w:t>
      </w:r>
    </w:p>
    <w:p>
      <w:pPr>
        <w:pStyle w:val="P23"/>
        <w:framePr w:w="10710" w:h="340" w:hRule="exact" w:wrap="none" w:vAnchor="page" w:hAnchor="margin" w:x="28" w:y="11903"/>
        <w:rPr>
          <w:rStyle w:val="C18"/>
          <w:rtl w:val="0"/>
        </w:rPr>
      </w:pPr>
      <w:r>
        <w:rPr>
          <w:rStyle w:val="C18"/>
          <w:rtl w:val="0"/>
        </w:rPr>
        <w:t>Provádění marketingových aktivit</w:t>
      </w:r>
    </w:p>
    <w:p>
      <w:pPr>
        <w:pStyle w:val="P24"/>
        <w:framePr w:w="6713" w:h="376" w:hRule="exact" w:wrap="none" w:vAnchor="page" w:hAnchor="margin" w:x="45" w:y="12342"/>
        <w:rPr>
          <w:rStyle w:val="C3"/>
          <w:rtl w:val="0"/>
        </w:rPr>
      </w:pPr>
    </w:p>
    <w:p>
      <w:pPr>
        <w:pStyle w:val="P25"/>
        <w:framePr w:w="6661" w:h="249" w:hRule="exact" w:wrap="none" w:vAnchor="page" w:hAnchor="margin" w:x="71" w:y="12413"/>
        <w:rPr>
          <w:rStyle w:val="C19"/>
          <w:rtl w:val="0"/>
        </w:rPr>
      </w:pPr>
      <w:r>
        <w:rPr>
          <w:rStyle w:val="C19"/>
          <w:rtl w:val="0"/>
        </w:rPr>
        <w:t>Kritéria hodnocení</w:t>
      </w:r>
    </w:p>
    <w:p>
      <w:pPr>
        <w:pStyle w:val="P26"/>
        <w:framePr w:w="3918" w:h="376" w:hRule="exact" w:wrap="none" w:vAnchor="page" w:hAnchor="margin" w:x="6803" w:y="12342"/>
        <w:rPr>
          <w:rStyle w:val="C3"/>
          <w:rtl w:val="0"/>
        </w:rPr>
      </w:pPr>
    </w:p>
    <w:p>
      <w:pPr>
        <w:pStyle w:val="P27"/>
        <w:framePr w:w="3836" w:h="249" w:hRule="exact" w:wrap="none" w:vAnchor="page" w:hAnchor="margin" w:x="6859" w:y="12413"/>
        <w:rPr>
          <w:rStyle w:val="C20"/>
          <w:rtl w:val="0"/>
        </w:rPr>
      </w:pPr>
      <w:r>
        <w:rPr>
          <w:rStyle w:val="C20"/>
          <w:rtl w:val="0"/>
        </w:rPr>
        <w:t>Způsoby ověření</w:t>
      </w:r>
    </w:p>
    <w:p>
      <w:pPr>
        <w:pStyle w:val="P12"/>
        <w:framePr w:w="6710" w:h="607" w:hRule="exact" w:wrap="none" w:vAnchor="page" w:hAnchor="margin" w:x="45" w:y="12718"/>
        <w:rPr>
          <w:rStyle w:val="C3"/>
          <w:rtl w:val="0"/>
        </w:rPr>
      </w:pPr>
    </w:p>
    <w:p>
      <w:pPr>
        <w:pStyle w:val="P13"/>
        <w:framePr w:w="6658" w:h="480" w:hRule="exact" w:wrap="none" w:vAnchor="page" w:hAnchor="margin" w:x="71" w:y="12774"/>
        <w:rPr>
          <w:rStyle w:val="C11"/>
          <w:rtl w:val="0"/>
        </w:rPr>
      </w:pPr>
      <w:r>
        <w:rPr>
          <w:rStyle w:val="C11"/>
          <w:rtl w:val="0"/>
        </w:rPr>
        <w:t>a) Provádět průzkum trhu v oblasti cestovního ruchu a vyhodnotit jeho výsledky</w:t>
      </w:r>
    </w:p>
    <w:p>
      <w:pPr>
        <w:pStyle w:val="P28"/>
        <w:framePr w:w="3921" w:h="607" w:hRule="exact" w:wrap="none" w:vAnchor="page" w:hAnchor="margin" w:x="6800" w:y="12718"/>
        <w:rPr>
          <w:rStyle w:val="C3"/>
          <w:rtl w:val="0"/>
        </w:rPr>
      </w:pPr>
    </w:p>
    <w:p>
      <w:pPr>
        <w:pStyle w:val="P29"/>
        <w:framePr w:w="3839" w:h="480" w:hRule="exact" w:wrap="none" w:vAnchor="page" w:hAnchor="margin" w:x="6856" w:y="12774"/>
        <w:rPr>
          <w:rStyle w:val="C21"/>
          <w:rtl w:val="0"/>
        </w:rPr>
      </w:pPr>
      <w:r>
        <w:rPr>
          <w:rStyle w:val="C21"/>
          <w:rtl w:val="0"/>
        </w:rPr>
        <w:t>Písemné ověření</w:t>
      </w:r>
    </w:p>
    <w:p>
      <w:pPr>
        <w:pStyle w:val="P16"/>
        <w:framePr w:w="6710" w:h="376" w:hRule="exact" w:wrap="none" w:vAnchor="page" w:hAnchor="margin" w:x="45" w:y="13325"/>
        <w:rPr>
          <w:rStyle w:val="C3"/>
          <w:rtl w:val="0"/>
        </w:rPr>
      </w:pPr>
    </w:p>
    <w:p>
      <w:pPr>
        <w:pStyle w:val="P17"/>
        <w:framePr w:w="6658" w:h="249" w:hRule="exact" w:wrap="none" w:vAnchor="page" w:hAnchor="margin" w:x="71" w:y="13381"/>
        <w:rPr>
          <w:rStyle w:val="C13"/>
          <w:rtl w:val="0"/>
        </w:rPr>
      </w:pPr>
      <w:r>
        <w:rPr>
          <w:rStyle w:val="C13"/>
          <w:rtl w:val="0"/>
        </w:rPr>
        <w:t>b) Porovnat nabídky konkurence a reagovat na ně</w:t>
      </w:r>
    </w:p>
    <w:p>
      <w:pPr>
        <w:pStyle w:val="P30"/>
        <w:framePr w:w="3921" w:h="376" w:hRule="exact" w:wrap="none" w:vAnchor="page" w:hAnchor="margin" w:x="6800" w:y="13325"/>
        <w:rPr>
          <w:rStyle w:val="C3"/>
          <w:rtl w:val="0"/>
        </w:rPr>
      </w:pPr>
    </w:p>
    <w:p>
      <w:pPr>
        <w:pStyle w:val="P31"/>
        <w:framePr w:w="3839" w:h="249" w:hRule="exact" w:wrap="none" w:vAnchor="page" w:hAnchor="margin" w:x="6856" w:y="13381"/>
        <w:rPr>
          <w:rStyle w:val="C22"/>
          <w:rtl w:val="0"/>
        </w:rPr>
      </w:pPr>
      <w:r>
        <w:rPr>
          <w:rStyle w:val="C22"/>
          <w:rtl w:val="0"/>
        </w:rPr>
        <w:t>Praktické předvedení</w:t>
      </w:r>
    </w:p>
    <w:p>
      <w:pPr>
        <w:pStyle w:val="P12"/>
        <w:framePr w:w="6710" w:h="607" w:hRule="exact" w:wrap="none" w:vAnchor="page" w:hAnchor="margin" w:x="45" w:y="13702"/>
        <w:rPr>
          <w:rStyle w:val="C3"/>
          <w:rtl w:val="0"/>
        </w:rPr>
      </w:pPr>
    </w:p>
    <w:p>
      <w:pPr>
        <w:pStyle w:val="P13"/>
        <w:framePr w:w="6658" w:h="480" w:hRule="exact" w:wrap="none" w:vAnchor="page" w:hAnchor="margin" w:x="71" w:y="13758"/>
        <w:rPr>
          <w:rStyle w:val="C11"/>
          <w:rtl w:val="0"/>
        </w:rPr>
      </w:pPr>
      <w:r>
        <w:rPr>
          <w:rStyle w:val="C11"/>
          <w:rtl w:val="0"/>
        </w:rPr>
        <w:t>c) Navrhnout způsob zlepšení propagace a zvýšení prodeje v cestovní kanceláři</w:t>
      </w:r>
    </w:p>
    <w:p>
      <w:pPr>
        <w:pStyle w:val="P28"/>
        <w:framePr w:w="3921" w:h="607" w:hRule="exact" w:wrap="none" w:vAnchor="page" w:hAnchor="margin" w:x="6800" w:y="13702"/>
        <w:rPr>
          <w:rStyle w:val="C3"/>
          <w:rtl w:val="0"/>
        </w:rPr>
      </w:pPr>
    </w:p>
    <w:p>
      <w:pPr>
        <w:pStyle w:val="P29"/>
        <w:framePr w:w="3839" w:h="480" w:hRule="exact" w:wrap="none" w:vAnchor="page" w:hAnchor="margin" w:x="6856" w:y="13758"/>
        <w:rPr>
          <w:rStyle w:val="C21"/>
          <w:rtl w:val="0"/>
        </w:rPr>
      </w:pPr>
      <w:r>
        <w:rPr>
          <w:rStyle w:val="C21"/>
          <w:rtl w:val="0"/>
        </w:rPr>
        <w:t>Písemné ověření</w:t>
      </w:r>
    </w:p>
    <w:p>
      <w:pPr>
        <w:pStyle w:val="P16"/>
        <w:framePr w:w="6710" w:h="376" w:hRule="exact" w:wrap="none" w:vAnchor="page" w:hAnchor="margin" w:x="45" w:y="14308"/>
        <w:rPr>
          <w:rStyle w:val="C3"/>
          <w:rtl w:val="0"/>
        </w:rPr>
      </w:pPr>
    </w:p>
    <w:p>
      <w:pPr>
        <w:pStyle w:val="P17"/>
        <w:framePr w:w="6658" w:h="249" w:hRule="exact" w:wrap="none" w:vAnchor="page" w:hAnchor="margin" w:x="71" w:y="14364"/>
        <w:rPr>
          <w:rStyle w:val="C13"/>
          <w:rtl w:val="0"/>
        </w:rPr>
      </w:pPr>
      <w:r>
        <w:rPr>
          <w:rStyle w:val="C13"/>
          <w:rtl w:val="0"/>
        </w:rPr>
        <w:t>d) Propagovat region a nabídku služeb cestovního ruchu v regionu</w:t>
      </w:r>
    </w:p>
    <w:p>
      <w:pPr>
        <w:pStyle w:val="P30"/>
        <w:framePr w:w="3921" w:h="376" w:hRule="exact" w:wrap="none" w:vAnchor="page" w:hAnchor="margin" w:x="6800" w:y="14308"/>
        <w:rPr>
          <w:rStyle w:val="C3"/>
          <w:rtl w:val="0"/>
        </w:rPr>
      </w:pPr>
    </w:p>
    <w:p>
      <w:pPr>
        <w:pStyle w:val="P31"/>
        <w:framePr w:w="3839" w:h="249" w:hRule="exact" w:wrap="none" w:vAnchor="page" w:hAnchor="margin" w:x="6856" w:y="14364"/>
        <w:rPr>
          <w:rStyle w:val="C22"/>
          <w:rtl w:val="0"/>
        </w:rPr>
      </w:pPr>
      <w:r>
        <w:rPr>
          <w:rStyle w:val="C22"/>
          <w:rtl w:val="0"/>
        </w:rPr>
        <w:t>Písemné ověření</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30.7.2026 2:41:44</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(autorizovaný zástupce) uchazeči zpracování písemné práce ‒ tvorba 2 až 3 denního zájezdu s tematickým zaměřením (např. poznávací) v tuzemsku nebo zahraniční včetně kalkulace a fiktivního zajištění zájezdu, dle zadání autorizovanou osobou v rozsahu cca 15 až 20 stránek. Zpracovanou písemnou práci uchazeč předloží před zkouškou v termínu určeném autorizovanou osobou. Na její zpracování musí mít uchazeč alespoň 2 týdny. Dále stanoví místo konání zkoušky (včetně praktické zkoušky) a pomůcky, které smí uchazeč při zkoušce používat.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popřípadě přímo v cestovní kanceláři, kdy jsou prověřována předepsaná kritéria podle jednotlivých bodů kvalifikace.</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testů jako způsobu ověřování</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B1. Pro celkový soubor otázek, z něhož se generují jednotlivé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B2. Pro jednotlivé vygenerované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B3. Pro úspěšné splnění požadavků testu: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A. Pro celkový soubor otázek: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 Pro soubor vylosovaných otázek konkrétního uchazeče: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434"/>
        <w:rPr>
          <w:rStyle w:val="C3"/>
          <w:rtl w:val="0"/>
        </w:rPr>
      </w:pPr>
    </w:p>
    <w:p>
      <w:pPr>
        <w:pStyle w:val="P35"/>
        <w:framePr w:w="10710" w:h="340" w:hRule="exact" w:wrap="none" w:vAnchor="page" w:hAnchor="margin" w:x="28" w:y="13434"/>
        <w:rPr>
          <w:rStyle w:val="C25"/>
          <w:rtl w:val="0"/>
        </w:rPr>
      </w:pPr>
      <w:r>
        <w:rPr>
          <w:rStyle w:val="C25"/>
          <w:rtl w:val="0"/>
        </w:rPr>
        <w:t>Výsledné hodnocení</w:t>
      </w:r>
    </w:p>
    <w:p>
      <w:pPr>
        <w:keepNext w:val="0"/>
        <w:keepLines w:val="0"/>
        <w:framePr w:w="10766" w:h="1497" w:hRule="exact" w:wrap="none" w:vAnchor="page" w:hAnchor="margin" w:x="0" w:y="13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30.7.2026 2:41:44</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cestovního ruchu a alespoň 5 let praxe v cestovní kanceláři, z toho minimálně jeden rok v období posledních dvou let před podáním žádosti o udělení autorizace.</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z toho minimálně jeden rok v období posledních dvou let před podáním žádosti o udělení autorizace.</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56" w:hRule="exact" w:wrap="none" w:vAnchor="page" w:hAnchor="margin" w:x="0" w:y="10920"/>
        <w:rPr>
          <w:rStyle w:val="C3"/>
          <w:rtl w:val="0"/>
        </w:rPr>
      </w:pPr>
    </w:p>
    <w:p>
      <w:pPr>
        <w:pStyle w:val="P35"/>
        <w:framePr w:w="10710" w:h="340" w:hRule="exact" w:wrap="none" w:vAnchor="page" w:hAnchor="margin" w:x="28" w:y="10920"/>
        <w:rPr>
          <w:rStyle w:val="C25"/>
          <w:rtl w:val="0"/>
        </w:rPr>
      </w:pPr>
      <w:r>
        <w:rPr>
          <w:rStyle w:val="C25"/>
          <w:rtl w:val="0"/>
        </w:rPr>
        <w:t>Nezbytné materiální a technické předpoklady pro provedení zkoušky</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•topografické mapy, odborná literatura,</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vybavení, tiskopisy, formuláře </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pomůcky – PC, tiskárna, telefon, internet</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03"/>
        <w:rPr>
          <w:rStyle w:val="C3"/>
          <w:rtl w:val="0"/>
        </w:rPr>
      </w:pPr>
    </w:p>
    <w:p>
      <w:pPr>
        <w:pStyle w:val="P35"/>
        <w:framePr w:w="10710" w:h="340" w:hRule="exact" w:wrap="none" w:vAnchor="page" w:hAnchor="margin" w:x="28" w:y="14203"/>
        <w:rPr>
          <w:rStyle w:val="C25"/>
          <w:rtl w:val="0"/>
        </w:rPr>
      </w:pPr>
      <w:r>
        <w:rPr>
          <w:rStyle w:val="C25"/>
          <w:rtl w:val="0"/>
        </w:rPr>
        <w:t>Doba přípravy na zkoušku</w:t>
      </w:r>
    </w:p>
    <w:p>
      <w:pPr>
        <w:keepNext w:val="0"/>
        <w:keepLines w:val="0"/>
        <w:framePr w:w="10766" w:h="1036" w:hRule="exact" w:wrap="none" w:vAnchor="page" w:hAnchor="margin" w:x="0" w:y="145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30.7.2026 2:41:44</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30.7.2026 2:41:44</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informační služba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TYRKYS, škola kultury podnikání v cestovním ruchu,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30.7.2026 2:41:44</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B6FB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7FCB7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B7811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