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054BFE" Type="http://schemas.openxmlformats.org/officeDocument/2006/relationships/officeDocument" Target="/word/document.xml" /><Relationship Id="coreR19054BFE" Type="http://schemas.openxmlformats.org/package/2006/relationships/metadata/core-properties" Target="/docProps/core.xml" /><Relationship Id="customR19054B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v restauračním provozu (kód: 65-023-H)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receptur pro restaurační moučníky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vlastních inovativních receptur pro restaurační moučníky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surovin pro přípravu typických moučníků pro restaurační provoz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specifických moučníků v restauračním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technologií a zařízení při výrobě restauračních moučníků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1.11.2026 0:57:42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 Způsob seznámení uchazeče s pracovištěm a uvedenými požadavky je v kompetenci autorizované osoby.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"https://nsp.cz/jednotka-prace/cukrar"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https://nsp.cz/jednotka-prace/cukrar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uvede pomůcky, které smí uchazeč při zkoušce používat.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cukrářské dílně, restaurační kuchyni gastronomického provozu nebo v odborné gastronomické učebně, vždy výhradně s požadovaným materiálně-technickým vybavením.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zkoušející sleduje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specifických moučníků v restauračním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v rámci zkoušky uchazeč připraví jeden druh specifického restauračního moučníku.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zadá, který z uvedených druhů restauračních moučníků (puding, palačinky, omeletu, želé, ovocný salát, zmrzlinu a jiné) uchazeč připraví.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počet porcí: minimálně 4 porce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vlastních inovativních receptur pro restaurační moučníky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v rámci zkoušky uchazeč připraví jeden druh vlastního inovativního moučníku, který si uchazeč sám zvolí.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počet porcí: minimálně 4 porce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písemně uchazeči termín, v němž uchazeč musí oznámit název moučníku, který bude připravovat, a jaké suroviny bude k výrobě vlastního inovativního moučníku potřebovat. Dále autorizovaná osoba zadá požadovaný počet porcí.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moučníku zkoušející provede ochutnávku, posoudí požadované typické vlastnosti a vzhled restauračního moučníku. Zkoušející provede kontrolu kvality, hmotnosti a moučník senzoricky a metricky zhodnotí.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1.11.2026 0:57:42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Bidfood Czech Republic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TRILOAD Invest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František Buchal, OSVČ, majitel cukrářské firmy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Kavárna Slavia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1.11.2026 0:57:42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