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B48C8" Type="http://schemas.openxmlformats.org/officeDocument/2006/relationships/officeDocument" Target="/word/document.xml" /><Relationship Id="coreR263B48C8" Type="http://schemas.openxmlformats.org/package/2006/relationships/metadata/core-properties" Target="/docProps/core.xml" /><Relationship Id="customR263B4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Příjem, skladování a zpracování surovin pro bioplynové stanice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bezpečnostních požadavků a zamezení vzniku škod v podmínkách bioplynových stanic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29.10.2026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teoretického ověření znalostí formou ústní zkoušky nebo písemně, případně kombinací těchto dvou způsobů. Dále jsou prověřeny praktické dovednosti uchazeče přímo na zařízení bioplynové stanice, které uchazeč komentuje a doplňuje teoretickými znalostmi. Vyžadována je i práce s písemnými podklady (servisní knížky, evidence).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29.10.2026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Stonava – bioplynová stanice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29.10.2026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