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932F1" Type="http://schemas.openxmlformats.org/officeDocument/2006/relationships/officeDocument" Target="/word/document.xml" /><Relationship Id="coreR5CA932F1" Type="http://schemas.openxmlformats.org/package/2006/relationships/metadata/core-properties" Target="/docProps/core.xml" /><Relationship Id="customR5CA93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Příjem, skladování a zpracování surovin pro bioplynové stanice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bezpečnostních požadavků a zamezení vzniku škod v podmínkách bioplynových stanic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Pracovník obsluhy bioplynových stanic, 14.6.2026 21:56:42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 apod.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apod.</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831" w:hRule="exact" w:wrap="none" w:vAnchor="page" w:hAnchor="margin" w:x="45" w:y="6980"/>
        <w:rPr>
          <w:rStyle w:val="C3"/>
          <w:rtl w:val="0"/>
        </w:rPr>
      </w:pPr>
    </w:p>
    <w:p>
      <w:pPr>
        <w:pStyle w:val="P17"/>
        <w:framePr w:w="6658" w:h="704" w:hRule="exact" w:wrap="none" w:vAnchor="page" w:hAnchor="margin" w:x="71" w:y="7036"/>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6980"/>
        <w:rPr>
          <w:rStyle w:val="C3"/>
          <w:rtl w:val="0"/>
        </w:rPr>
      </w:pPr>
    </w:p>
    <w:p>
      <w:pPr>
        <w:pStyle w:val="P31"/>
        <w:framePr w:w="3839" w:h="704" w:hRule="exact" w:wrap="none" w:vAnchor="page" w:hAnchor="margin" w:x="6856" w:y="7036"/>
        <w:rPr>
          <w:rStyle w:val="C22"/>
          <w:rtl w:val="0"/>
        </w:rPr>
      </w:pPr>
      <w:r>
        <w:rPr>
          <w:rStyle w:val="C22"/>
          <w:rtl w:val="0"/>
        </w:rPr>
        <w:t>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ověřením</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Příjem, skladování a zpracování surovin pro bioplynové stanice</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607" w:hRule="exact" w:wrap="none" w:vAnchor="page" w:hAnchor="margin" w:x="45" w:y="9552"/>
        <w:rPr>
          <w:rStyle w:val="C3"/>
          <w:rtl w:val="0"/>
        </w:rPr>
      </w:pPr>
    </w:p>
    <w:p>
      <w:pPr>
        <w:pStyle w:val="P13"/>
        <w:framePr w:w="6658" w:h="480" w:hRule="exact" w:wrap="none" w:vAnchor="page" w:hAnchor="margin" w:x="71" w:y="9608"/>
        <w:rPr>
          <w:rStyle w:val="C11"/>
          <w:rtl w:val="0"/>
        </w:rPr>
      </w:pPr>
      <w:r>
        <w:rPr>
          <w:rStyle w:val="C11"/>
          <w:rtl w:val="0"/>
        </w:rPr>
        <w:t>a) Popsat vedení skladové evidence při příjmu surovin a provést stanovený záznam</w:t>
      </w:r>
    </w:p>
    <w:p>
      <w:pPr>
        <w:pStyle w:val="P28"/>
        <w:framePr w:w="3921" w:h="607" w:hRule="exact" w:wrap="none" w:vAnchor="page" w:hAnchor="margin" w:x="6800" w:y="9552"/>
        <w:rPr>
          <w:rStyle w:val="C3"/>
          <w:rtl w:val="0"/>
        </w:rPr>
      </w:pPr>
    </w:p>
    <w:p>
      <w:pPr>
        <w:pStyle w:val="P29"/>
        <w:framePr w:w="3839" w:h="480" w:hRule="exact" w:wrap="none" w:vAnchor="page" w:hAnchor="margin" w:x="6856" w:y="9608"/>
        <w:rPr>
          <w:rStyle w:val="C21"/>
          <w:rtl w:val="0"/>
        </w:rPr>
      </w:pPr>
      <w:r>
        <w:rPr>
          <w:rStyle w:val="C21"/>
          <w:rtl w:val="0"/>
        </w:rPr>
        <w:t>Ústní ověření s praktickým předvedením</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b) Vysvětlit princip výroby bioplynu a stručně popsat faktory, která mají vliv na efektivitu výroby</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a písemné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c) Popsat možnosti zhodnocení přijatých surovin</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142"/>
        <w:rPr>
          <w:rStyle w:val="C3"/>
          <w:rtl w:val="0"/>
        </w:rPr>
      </w:pPr>
    </w:p>
    <w:p>
      <w:pPr>
        <w:pStyle w:val="P17"/>
        <w:framePr w:w="6658" w:h="249" w:hRule="exact" w:wrap="none" w:vAnchor="page" w:hAnchor="margin" w:x="71" w:y="11198"/>
        <w:rPr>
          <w:rStyle w:val="C13"/>
          <w:rtl w:val="0"/>
        </w:rPr>
      </w:pPr>
      <w:r>
        <w:rPr>
          <w:rStyle w:val="C13"/>
          <w:rtl w:val="0"/>
        </w:rPr>
        <w:t>d) Předvést proces úpravy surovin; mísení a příprava naskladnění</w:t>
      </w:r>
    </w:p>
    <w:p>
      <w:pPr>
        <w:pStyle w:val="P30"/>
        <w:framePr w:w="3921" w:h="376" w:hRule="exact" w:wrap="none" w:vAnchor="page" w:hAnchor="margin" w:x="6800" w:y="11142"/>
        <w:rPr>
          <w:rStyle w:val="C3"/>
          <w:rtl w:val="0"/>
        </w:rPr>
      </w:pPr>
    </w:p>
    <w:p>
      <w:pPr>
        <w:pStyle w:val="P31"/>
        <w:framePr w:w="3839" w:h="249" w:hRule="exact" w:wrap="none" w:vAnchor="page" w:hAnchor="margin" w:x="6856" w:y="11198"/>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Odebrat vzorek a stanovit jeho sušiny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s ústním ověřením</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14.6.2026 21:56:42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kontrolu funkčnosti zadaného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Vyhotovit návrh zprávy o ukončení řešení havarijního stavu</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s ústním ověřením</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Dodržovat během zkoušky všechny zásady BOZP</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14.6.2026 21:56:42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teoretického ověření znalostí formou ústní zkoušky nebo písemně, případně kombinací těchto dvou způsobů. Dále jsou prověřeny praktické dovednosti uchazeče přímo na zařízení bioplynové stanice, které uchazeč komentuje a doplňuje teoretickými znalostmi. Vyžadována je i práce s písemnými podklady (servisní knížky, evidence).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obsluhy bioplynových stanic, 14.6.2026 21:56:42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zemědělských, strojírenských či opravárenských oborech + střední vzdělání s maturitní zkouškou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zemědělských, strojírenském či opravárenském oboru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obsluhy bioplynových stanic, střední vzdělání s maturitní zkouškou a alespoň 10 let odborné praxe v oblasti fungování bioplynových stanic,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 technická dokumentace a vzorky surovin pro výrobu bioplynu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podkladové materiály (servisní knihy vybraných zařízení, evidence bioplynové stanice)</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obsluhy bioplynových stanic, 14.6.2026 21:56:42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obsluhy bioplynových stanic, 14.6.2026 21:56:42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Pracovník obsluhy bioplynových stanic, 14.6.2026 21:56:42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E80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E26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33A5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