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F84E45" Type="http://schemas.openxmlformats.org/officeDocument/2006/relationships/officeDocument" Target="/word/document.xml" /><Relationship Id="coreR23F84E45" Type="http://schemas.openxmlformats.org/package/2006/relationships/metadata/core-properties" Target="/docProps/core.xml" /><Relationship Id="customR23F84E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skladovaného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popsat vyplnění evidenčního listu o pohybu zásob ve skladu a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proces evidence příjmu (vypsat dodací listy) a vychystání (vypsat výdejky) zboží s přímou návazností na zodpovědnou osobu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a popsat evidenci měsíčních stavů skladových položek podle skladu, skladovacího místa a trvanlivosti (šarže) a jejich následnou kontrolu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Zkontrolovat evidenci výpisů skladových a objednávkových karet</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a popsat evidenci o stavu a množství certifikovaného obalového materiálu a odpadu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Provést kontrolu evidence sériových čísel výrobků a čárových kódů výrobků</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Provést evidenci storno objednávky a její následnou kontrolu</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Praktické předvedení</w:t>
      </w:r>
    </w:p>
    <w:p>
      <w:pPr>
        <w:pStyle w:val="P16"/>
        <w:framePr w:w="6710" w:h="376" w:hRule="exact" w:wrap="none" w:vAnchor="page" w:hAnchor="margin" w:x="45" w:y="7538"/>
        <w:rPr>
          <w:rStyle w:val="C3"/>
          <w:rtl w:val="0"/>
        </w:rPr>
      </w:pPr>
    </w:p>
    <w:p>
      <w:pPr>
        <w:pStyle w:val="P17"/>
        <w:framePr w:w="6658" w:h="249" w:hRule="exact" w:wrap="none" w:vAnchor="page" w:hAnchor="margin" w:x="71" w:y="7594"/>
        <w:rPr>
          <w:rStyle w:val="C13"/>
          <w:rtl w:val="0"/>
        </w:rPr>
      </w:pPr>
      <w:r>
        <w:rPr>
          <w:rStyle w:val="C13"/>
          <w:rtl w:val="0"/>
        </w:rPr>
        <w:t>h) Provést evidenci reklamace a její následnou kontrolu</w:t>
      </w:r>
    </w:p>
    <w:p>
      <w:pPr>
        <w:pStyle w:val="P30"/>
        <w:framePr w:w="3921" w:h="376" w:hRule="exact" w:wrap="none" w:vAnchor="page" w:hAnchor="margin" w:x="6800" w:y="7538"/>
        <w:rPr>
          <w:rStyle w:val="C3"/>
          <w:rtl w:val="0"/>
        </w:rPr>
      </w:pPr>
    </w:p>
    <w:p>
      <w:pPr>
        <w:pStyle w:val="P31"/>
        <w:framePr w:w="3839" w:h="249" w:hRule="exact" w:wrap="none" w:vAnchor="page" w:hAnchor="margin" w:x="6856" w:y="7594"/>
        <w:rPr>
          <w:rStyle w:val="C22"/>
          <w:rtl w:val="0"/>
        </w:rPr>
      </w:pPr>
      <w:r>
        <w:rPr>
          <w:rStyle w:val="C22"/>
          <w:rtl w:val="0"/>
        </w:rPr>
        <w:t>Praktické předvedení</w:t>
      </w:r>
    </w:p>
    <w:p>
      <w:pPr>
        <w:pStyle w:val="P12"/>
        <w:framePr w:w="6710" w:h="607" w:hRule="exact" w:wrap="none" w:vAnchor="page" w:hAnchor="margin" w:x="45" w:y="7914"/>
        <w:rPr>
          <w:rStyle w:val="C3"/>
          <w:rtl w:val="0"/>
        </w:rPr>
      </w:pPr>
    </w:p>
    <w:p>
      <w:pPr>
        <w:pStyle w:val="P13"/>
        <w:framePr w:w="6658" w:h="480" w:hRule="exact" w:wrap="none" w:vAnchor="page" w:hAnchor="margin" w:x="71" w:y="7970"/>
        <w:rPr>
          <w:rStyle w:val="C11"/>
          <w:rtl w:val="0"/>
        </w:rPr>
      </w:pPr>
      <w:r>
        <w:rPr>
          <w:rStyle w:val="C11"/>
          <w:rtl w:val="0"/>
        </w:rPr>
        <w:t>i) Předvést a popsat evidenci o technickém stavu skladových prostředků sloužících k manipulaci s výrobky</w:t>
      </w:r>
    </w:p>
    <w:p>
      <w:pPr>
        <w:pStyle w:val="P28"/>
        <w:framePr w:w="3921" w:h="607" w:hRule="exact" w:wrap="none" w:vAnchor="page" w:hAnchor="margin" w:x="6800" w:y="7914"/>
        <w:rPr>
          <w:rStyle w:val="C3"/>
          <w:rtl w:val="0"/>
        </w:rPr>
      </w:pPr>
    </w:p>
    <w:p>
      <w:pPr>
        <w:pStyle w:val="P29"/>
        <w:framePr w:w="3839" w:h="480" w:hRule="exact" w:wrap="none" w:vAnchor="page" w:hAnchor="margin" w:x="6856" w:y="7970"/>
        <w:rPr>
          <w:rStyle w:val="C21"/>
          <w:rtl w:val="0"/>
        </w:rPr>
      </w:pPr>
      <w:r>
        <w:rPr>
          <w:rStyle w:val="C21"/>
          <w:rtl w:val="0"/>
        </w:rPr>
        <w:t>Praktické předvedení a ústní ověření</w:t>
      </w:r>
    </w:p>
    <w:p>
      <w:pPr>
        <w:pStyle w:val="P16"/>
        <w:framePr w:w="6710" w:h="607" w:hRule="exact" w:wrap="none" w:vAnchor="page" w:hAnchor="margin" w:x="45" w:y="8521"/>
        <w:rPr>
          <w:rStyle w:val="C3"/>
          <w:rtl w:val="0"/>
        </w:rPr>
      </w:pPr>
    </w:p>
    <w:p>
      <w:pPr>
        <w:pStyle w:val="P17"/>
        <w:framePr w:w="6658" w:h="480" w:hRule="exact" w:wrap="none" w:vAnchor="page" w:hAnchor="margin" w:x="71" w:y="8577"/>
        <w:rPr>
          <w:rStyle w:val="C13"/>
          <w:rtl w:val="0"/>
        </w:rPr>
      </w:pPr>
      <w:r>
        <w:rPr>
          <w:rStyle w:val="C13"/>
          <w:rtl w:val="0"/>
        </w:rPr>
        <w:t>j) Předvést a popsat evidenci čisticích a dezinfekčních prostředků a dalších prostředků sloužících k sanaci ploch velkoskladu</w:t>
      </w:r>
    </w:p>
    <w:p>
      <w:pPr>
        <w:pStyle w:val="P30"/>
        <w:framePr w:w="3921" w:h="607" w:hRule="exact" w:wrap="none" w:vAnchor="page" w:hAnchor="margin" w:x="6800" w:y="8521"/>
        <w:rPr>
          <w:rStyle w:val="C3"/>
          <w:rtl w:val="0"/>
        </w:rPr>
      </w:pPr>
    </w:p>
    <w:p>
      <w:pPr>
        <w:pStyle w:val="P31"/>
        <w:framePr w:w="3839" w:h="480" w:hRule="exact" w:wrap="none" w:vAnchor="page" w:hAnchor="margin" w:x="6856" w:y="8577"/>
        <w:rPr>
          <w:rStyle w:val="C22"/>
          <w:rtl w:val="0"/>
        </w:rPr>
      </w:pPr>
      <w:r>
        <w:rPr>
          <w:rStyle w:val="C22"/>
          <w:rtl w:val="0"/>
        </w:rPr>
        <w:t>Praktické předvedení a ústní ověření</w:t>
      </w:r>
    </w:p>
    <w:p>
      <w:pPr>
        <w:pStyle w:val="P32"/>
        <w:framePr w:w="10710" w:h="248" w:hRule="exact" w:wrap="none" w:vAnchor="page" w:hAnchor="margin" w:x="28" w:y="9242"/>
        <w:rPr>
          <w:rStyle w:val="C23"/>
          <w:rtl w:val="0"/>
        </w:rPr>
      </w:pPr>
      <w:r>
        <w:rPr>
          <w:rStyle w:val="C23"/>
          <w:rtl w:val="0"/>
        </w:rPr>
        <w:t>Je třeba splnit všechna kritéria.</w:t>
      </w:r>
    </w:p>
    <w:p>
      <w:pPr>
        <w:pStyle w:val="P23"/>
        <w:framePr w:w="10710" w:h="340" w:hRule="exact" w:wrap="none" w:vAnchor="page" w:hAnchor="margin" w:x="28" w:y="9677"/>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10116"/>
        <w:rPr>
          <w:rStyle w:val="C3"/>
          <w:rtl w:val="0"/>
        </w:rPr>
      </w:pPr>
    </w:p>
    <w:p>
      <w:pPr>
        <w:pStyle w:val="P25"/>
        <w:framePr w:w="6661" w:h="249" w:hRule="exact" w:wrap="none" w:vAnchor="page" w:hAnchor="margin" w:x="71" w:y="10187"/>
        <w:rPr>
          <w:rStyle w:val="C19"/>
          <w:rtl w:val="0"/>
        </w:rPr>
      </w:pPr>
      <w:r>
        <w:rPr>
          <w:rStyle w:val="C19"/>
          <w:rtl w:val="0"/>
        </w:rPr>
        <w:t>Kritéria hodnocení</w:t>
      </w:r>
    </w:p>
    <w:p>
      <w:pPr>
        <w:pStyle w:val="P26"/>
        <w:framePr w:w="3918" w:h="376" w:hRule="exact" w:wrap="none" w:vAnchor="page" w:hAnchor="margin" w:x="6803" w:y="10116"/>
        <w:rPr>
          <w:rStyle w:val="C3"/>
          <w:rtl w:val="0"/>
        </w:rPr>
      </w:pPr>
    </w:p>
    <w:p>
      <w:pPr>
        <w:pStyle w:val="P27"/>
        <w:framePr w:w="3836" w:h="249" w:hRule="exact" w:wrap="none" w:vAnchor="page" w:hAnchor="margin" w:x="6859" w:y="10187"/>
        <w:rPr>
          <w:rStyle w:val="C20"/>
          <w:rtl w:val="0"/>
        </w:rPr>
      </w:pPr>
      <w:r>
        <w:rPr>
          <w:rStyle w:val="C20"/>
          <w:rtl w:val="0"/>
        </w:rPr>
        <w:t>Způsoby ověření</w:t>
      </w:r>
    </w:p>
    <w:p>
      <w:pPr>
        <w:pStyle w:val="P12"/>
        <w:framePr w:w="6710" w:h="376" w:hRule="exact" w:wrap="none" w:vAnchor="page" w:hAnchor="margin" w:x="45" w:y="10493"/>
        <w:rPr>
          <w:rStyle w:val="C3"/>
          <w:rtl w:val="0"/>
        </w:rPr>
      </w:pPr>
    </w:p>
    <w:p>
      <w:pPr>
        <w:pStyle w:val="P13"/>
        <w:framePr w:w="6658" w:h="249" w:hRule="exact" w:wrap="none" w:vAnchor="page" w:hAnchor="margin" w:x="71" w:y="10549"/>
        <w:rPr>
          <w:rStyle w:val="C11"/>
          <w:rtl w:val="0"/>
        </w:rPr>
      </w:pPr>
      <w:r>
        <w:rPr>
          <w:rStyle w:val="C11"/>
          <w:rtl w:val="0"/>
        </w:rPr>
        <w:t>a) Identifikovat zásoby zboží a materiálu</w:t>
      </w:r>
    </w:p>
    <w:p>
      <w:pPr>
        <w:pStyle w:val="P28"/>
        <w:framePr w:w="3921" w:h="376" w:hRule="exact" w:wrap="none" w:vAnchor="page" w:hAnchor="margin" w:x="6800" w:y="10493"/>
        <w:rPr>
          <w:rStyle w:val="C3"/>
          <w:rtl w:val="0"/>
        </w:rPr>
      </w:pPr>
    </w:p>
    <w:p>
      <w:pPr>
        <w:pStyle w:val="P29"/>
        <w:framePr w:w="3839" w:h="249" w:hRule="exact" w:wrap="none" w:vAnchor="page" w:hAnchor="margin" w:x="6856" w:y="10549"/>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b) Zjistit fyzický (skutečný) stav zásob podle typologie zboží a materiálu ve skladu (převážením, přepočítáním, přeměřením)</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Porovnat fyzický stav zásob s účetním stavem zásob a zaznamenat zjištěné rozdíly (přebytek či manko)</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d) Předvést možnosti využití elektronického mobilního skladového terminálu k zjednodušení práce</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Praktické předvedení</w:t>
      </w:r>
    </w:p>
    <w:p>
      <w:pPr>
        <w:pStyle w:val="P12"/>
        <w:framePr w:w="6710" w:h="607" w:hRule="exact" w:wrap="none" w:vAnchor="page" w:hAnchor="margin" w:x="45" w:y="12690"/>
        <w:rPr>
          <w:rStyle w:val="C3"/>
          <w:rtl w:val="0"/>
        </w:rPr>
      </w:pPr>
    </w:p>
    <w:p>
      <w:pPr>
        <w:pStyle w:val="P13"/>
        <w:framePr w:w="6658" w:h="480" w:hRule="exact" w:wrap="none" w:vAnchor="page" w:hAnchor="margin" w:x="71" w:y="12746"/>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12690"/>
        <w:rPr>
          <w:rStyle w:val="C3"/>
          <w:rtl w:val="0"/>
        </w:rPr>
      </w:pPr>
    </w:p>
    <w:p>
      <w:pPr>
        <w:pStyle w:val="P29"/>
        <w:framePr w:w="3839" w:h="480" w:hRule="exact" w:wrap="none" w:vAnchor="page" w:hAnchor="margin" w:x="6856" w:y="12746"/>
        <w:rPr>
          <w:rStyle w:val="C21"/>
          <w:rtl w:val="0"/>
        </w:rPr>
      </w:pPr>
      <w:r>
        <w:rPr>
          <w:rStyle w:val="C21"/>
          <w:rtl w:val="0"/>
        </w:rPr>
        <w:t>Praktické předvedení</w:t>
      </w:r>
    </w:p>
    <w:p>
      <w:pPr>
        <w:pStyle w:val="P16"/>
        <w:framePr w:w="6710" w:h="607" w:hRule="exact" w:wrap="none" w:vAnchor="page" w:hAnchor="margin" w:x="45" w:y="13296"/>
        <w:rPr>
          <w:rStyle w:val="C3"/>
          <w:rtl w:val="0"/>
        </w:rPr>
      </w:pPr>
    </w:p>
    <w:p>
      <w:pPr>
        <w:pStyle w:val="P17"/>
        <w:framePr w:w="6658" w:h="480" w:hRule="exact" w:wrap="none" w:vAnchor="page" w:hAnchor="margin" w:x="71" w:y="13352"/>
        <w:rPr>
          <w:rStyle w:val="C13"/>
          <w:rtl w:val="0"/>
        </w:rPr>
      </w:pPr>
      <w:r>
        <w:rPr>
          <w:rStyle w:val="C13"/>
          <w:rtl w:val="0"/>
        </w:rPr>
        <w:t>f) Popsat možné příčiny vzniku inventarizačních rozdílů a stanovit návrhy na vypořádání s nimi</w:t>
      </w:r>
    </w:p>
    <w:p>
      <w:pPr>
        <w:pStyle w:val="P30"/>
        <w:framePr w:w="3921" w:h="607" w:hRule="exact" w:wrap="none" w:vAnchor="page" w:hAnchor="margin" w:x="6800" w:y="13296"/>
        <w:rPr>
          <w:rStyle w:val="C3"/>
          <w:rtl w:val="0"/>
        </w:rPr>
      </w:pPr>
    </w:p>
    <w:p>
      <w:pPr>
        <w:pStyle w:val="P31"/>
        <w:framePr w:w="3839" w:h="480" w:hRule="exact" w:wrap="none" w:vAnchor="page" w:hAnchor="margin" w:x="6856" w:y="13352"/>
        <w:rPr>
          <w:rStyle w:val="C22"/>
          <w:rtl w:val="0"/>
        </w:rPr>
      </w:pPr>
      <w:r>
        <w:rPr>
          <w:rStyle w:val="C22"/>
          <w:rtl w:val="0"/>
        </w:rPr>
        <w:t>Ústní ověření</w:t>
      </w:r>
    </w:p>
    <w:p>
      <w:pPr>
        <w:pStyle w:val="P12"/>
        <w:framePr w:w="6710" w:h="376" w:hRule="exact" w:wrap="none" w:vAnchor="page" w:hAnchor="margin" w:x="45" w:y="13903"/>
        <w:rPr>
          <w:rStyle w:val="C3"/>
          <w:rtl w:val="0"/>
        </w:rPr>
      </w:pPr>
    </w:p>
    <w:p>
      <w:pPr>
        <w:pStyle w:val="P13"/>
        <w:framePr w:w="6658" w:h="249" w:hRule="exact" w:wrap="none" w:vAnchor="page" w:hAnchor="margin" w:x="71" w:y="13959"/>
        <w:rPr>
          <w:rStyle w:val="C11"/>
          <w:rtl w:val="0"/>
        </w:rPr>
      </w:pPr>
      <w:r>
        <w:rPr>
          <w:rStyle w:val="C11"/>
          <w:rtl w:val="0"/>
        </w:rPr>
        <w:t>g) Zapsat zjištěné údaje do inventurních soupisů</w:t>
      </w:r>
    </w:p>
    <w:p>
      <w:pPr>
        <w:pStyle w:val="P28"/>
        <w:framePr w:w="3921" w:h="376" w:hRule="exact" w:wrap="none" w:vAnchor="page" w:hAnchor="margin" w:x="6800" w:y="13903"/>
        <w:rPr>
          <w:rStyle w:val="C3"/>
          <w:rtl w:val="0"/>
        </w:rPr>
      </w:pPr>
    </w:p>
    <w:p>
      <w:pPr>
        <w:pStyle w:val="P29"/>
        <w:framePr w:w="3839" w:h="249" w:hRule="exact" w:wrap="none" w:vAnchor="page" w:hAnchor="margin" w:x="6856" w:y="13959"/>
        <w:rPr>
          <w:rStyle w:val="C21"/>
          <w:rtl w:val="0"/>
        </w:rPr>
      </w:pPr>
      <w:r>
        <w:rPr>
          <w:rStyle w:val="C21"/>
          <w:rtl w:val="0"/>
        </w:rPr>
        <w:t>Praktické předvedení</w:t>
      </w:r>
    </w:p>
    <w:p>
      <w:pPr>
        <w:pStyle w:val="P32"/>
        <w:framePr w:w="10710" w:h="248" w:hRule="exact" w:wrap="none" w:vAnchor="page" w:hAnchor="margin" w:x="28" w:y="14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úplnost vystavených dokladů k zajištění přípravy zakázky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fyzický stav zboží na skladě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Vychystat zboží a provést vyskladnění v elektronickém systému pomocí elektronického mobilního skladového terminálu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1055" w:hRule="exact" w:wrap="none" w:vAnchor="page" w:hAnchor="margin" w:x="45" w:y="4329"/>
        <w:rPr>
          <w:rStyle w:val="C3"/>
          <w:rtl w:val="0"/>
        </w:rPr>
      </w:pPr>
    </w:p>
    <w:p>
      <w:pPr>
        <w:pStyle w:val="P17"/>
        <w:framePr w:w="6658" w:h="928" w:hRule="exact" w:wrap="none" w:vAnchor="page" w:hAnchor="margin" w:x="71" w:y="4385"/>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4329"/>
        <w:rPr>
          <w:rStyle w:val="C3"/>
          <w:rtl w:val="0"/>
        </w:rPr>
      </w:pPr>
    </w:p>
    <w:p>
      <w:pPr>
        <w:pStyle w:val="P31"/>
        <w:framePr w:w="3839" w:h="928"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Zkontrolovat uložení zboží na paletě s ohledem na danou kategorii a typologii zboží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požadovanou zakázku na základě vychystávacího listu při dodržení principu paletizace zboží</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základní postupy práce se skladovací technikou a její obsluhou podle platného manipulačního a provozního řádu firmy</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Provést nakládku zboží za využití manipulační techniky do předem stanoveného místa určení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831" w:hRule="exact" w:wrap="none" w:vAnchor="page" w:hAnchor="margin" w:x="45" w:y="7812"/>
        <w:rPr>
          <w:rStyle w:val="C3"/>
          <w:rtl w:val="0"/>
        </w:rPr>
      </w:pPr>
    </w:p>
    <w:p>
      <w:pPr>
        <w:pStyle w:val="P13"/>
        <w:framePr w:w="6658" w:h="704" w:hRule="exact" w:wrap="none" w:vAnchor="page" w:hAnchor="margin" w:x="71" w:y="7868"/>
        <w:rPr>
          <w:rStyle w:val="C11"/>
          <w:rtl w:val="0"/>
        </w:rPr>
      </w:pPr>
      <w:r>
        <w:rPr>
          <w:rStyle w:val="C11"/>
          <w:rtl w:val="0"/>
        </w:rPr>
        <w:t>i)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7812"/>
        <w:rPr>
          <w:rStyle w:val="C3"/>
          <w:rtl w:val="0"/>
        </w:rPr>
      </w:pPr>
    </w:p>
    <w:p>
      <w:pPr>
        <w:pStyle w:val="P29"/>
        <w:framePr w:w="3839" w:h="704" w:hRule="exact" w:wrap="none" w:vAnchor="page" w:hAnchor="margin" w:x="6856" w:y="7868"/>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zadané části v sanitačním řádu firmy v rámci systému HACCP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Uvést hygienická minima pro manipulaci se zbožím a s ohledem na uskladnění zboží ve skladu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obsah a šíři sanitace při denním úklidu, týdenním úklidu a měsíčním úklidu (tzv. sanitační den)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Určit prostory či jednotlivé části skladu spadající do infekčních oblastí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Vyjmenovat a okomentovat dezinfekční účinné látky s příklady prostředků pro použití v daných prostorách skladu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831" w:hRule="exact" w:wrap="none" w:vAnchor="page" w:hAnchor="margin" w:x="45" w:y="6964"/>
        <w:rPr>
          <w:rStyle w:val="C3"/>
          <w:rtl w:val="0"/>
        </w:rPr>
      </w:pPr>
    </w:p>
    <w:p>
      <w:pPr>
        <w:pStyle w:val="P17"/>
        <w:framePr w:w="6658" w:h="704" w:hRule="exact" w:wrap="none" w:vAnchor="page" w:hAnchor="margin" w:x="71" w:y="7020"/>
        <w:rPr>
          <w:rStyle w:val="C13"/>
          <w:rtl w:val="0"/>
        </w:rPr>
      </w:pPr>
      <w:r>
        <w:rPr>
          <w:rStyle w:val="C13"/>
          <w:rtl w:val="0"/>
        </w:rPr>
        <w:t>h) Aplikovat vhodný dezinfekční prostředek správným technologickým postupem na předem určené místo ve skladu a určit dobu působení tohoto prostředku</w:t>
      </w:r>
    </w:p>
    <w:p>
      <w:pPr>
        <w:pStyle w:val="P30"/>
        <w:framePr w:w="3921" w:h="831" w:hRule="exact" w:wrap="none" w:vAnchor="page" w:hAnchor="margin" w:x="6800" w:y="6964"/>
        <w:rPr>
          <w:rStyle w:val="C3"/>
          <w:rtl w:val="0"/>
        </w:rPr>
      </w:pPr>
    </w:p>
    <w:p>
      <w:pPr>
        <w:pStyle w:val="P31"/>
        <w:framePr w:w="3839" w:h="704" w:hRule="exact" w:wrap="none" w:vAnchor="page" w:hAnchor="margin" w:x="6856" w:y="7020"/>
        <w:rPr>
          <w:rStyle w:val="C22"/>
          <w:rtl w:val="0"/>
        </w:rPr>
      </w:pPr>
      <w:r>
        <w:rPr>
          <w:rStyle w:val="C22"/>
          <w:rtl w:val="0"/>
        </w:rPr>
        <w:t>Praktické předvedení</w:t>
      </w:r>
    </w:p>
    <w:p>
      <w:pPr>
        <w:pStyle w:val="P12"/>
        <w:framePr w:w="6710" w:h="607" w:hRule="exact" w:wrap="none" w:vAnchor="page" w:hAnchor="margin" w:x="45" w:y="7795"/>
        <w:rPr>
          <w:rStyle w:val="C3"/>
          <w:rtl w:val="0"/>
        </w:rPr>
      </w:pPr>
    </w:p>
    <w:p>
      <w:pPr>
        <w:pStyle w:val="P13"/>
        <w:framePr w:w="6658" w:h="480" w:hRule="exact" w:wrap="none" w:vAnchor="page" w:hAnchor="margin" w:x="71" w:y="7851"/>
        <w:rPr>
          <w:rStyle w:val="C11"/>
          <w:rtl w:val="0"/>
        </w:rPr>
      </w:pPr>
      <w:r>
        <w:rPr>
          <w:rStyle w:val="C11"/>
          <w:rtl w:val="0"/>
        </w:rPr>
        <w:t>i) Popsat pomůcky a uvést postup při sterilizaci pracovních pomůcek sloužících k manipulaci se zbožím</w:t>
      </w:r>
    </w:p>
    <w:p>
      <w:pPr>
        <w:pStyle w:val="P28"/>
        <w:framePr w:w="3921" w:h="607" w:hRule="exact" w:wrap="none" w:vAnchor="page" w:hAnchor="margin" w:x="6800" w:y="7795"/>
        <w:rPr>
          <w:rStyle w:val="C3"/>
          <w:rtl w:val="0"/>
        </w:rPr>
      </w:pPr>
    </w:p>
    <w:p>
      <w:pPr>
        <w:pStyle w:val="P29"/>
        <w:framePr w:w="3839" w:h="480" w:hRule="exact" w:wrap="none" w:vAnchor="page" w:hAnchor="margin" w:x="6856" w:y="7851"/>
        <w:rPr>
          <w:rStyle w:val="C21"/>
          <w:rtl w:val="0"/>
        </w:rPr>
      </w:pPr>
      <w:r>
        <w:rPr>
          <w:rStyle w:val="C21"/>
          <w:rtl w:val="0"/>
        </w:rPr>
        <w:t>Ústní ověření</w:t>
      </w:r>
    </w:p>
    <w:p>
      <w:pPr>
        <w:pStyle w:val="P16"/>
        <w:framePr w:w="6710" w:h="376" w:hRule="exact" w:wrap="none" w:vAnchor="page" w:hAnchor="margin" w:x="45" w:y="8402"/>
        <w:rPr>
          <w:rStyle w:val="C3"/>
          <w:rtl w:val="0"/>
        </w:rPr>
      </w:pPr>
    </w:p>
    <w:p>
      <w:pPr>
        <w:pStyle w:val="P17"/>
        <w:framePr w:w="6658" w:h="249" w:hRule="exact" w:wrap="none" w:vAnchor="page" w:hAnchor="margin" w:x="71" w:y="8458"/>
        <w:rPr>
          <w:rStyle w:val="C13"/>
          <w:rtl w:val="0"/>
        </w:rPr>
      </w:pPr>
      <w:r>
        <w:rPr>
          <w:rStyle w:val="C13"/>
          <w:rtl w:val="0"/>
        </w:rPr>
        <w:t>j) Vyjmenovat hygienická pravidla pracovníka při manipulaci se zbožím</w:t>
      </w:r>
    </w:p>
    <w:p>
      <w:pPr>
        <w:pStyle w:val="P30"/>
        <w:framePr w:w="3921" w:h="376" w:hRule="exact" w:wrap="none" w:vAnchor="page" w:hAnchor="margin" w:x="6800" w:y="8402"/>
        <w:rPr>
          <w:rStyle w:val="C3"/>
          <w:rtl w:val="0"/>
        </w:rPr>
      </w:pPr>
    </w:p>
    <w:p>
      <w:pPr>
        <w:pStyle w:val="P31"/>
        <w:framePr w:w="3839" w:h="249" w:hRule="exact" w:wrap="none" w:vAnchor="page" w:hAnchor="margin" w:x="6856" w:y="8458"/>
        <w:rPr>
          <w:rStyle w:val="C22"/>
          <w:rtl w:val="0"/>
        </w:rPr>
      </w:pPr>
      <w:r>
        <w:rPr>
          <w:rStyle w:val="C22"/>
          <w:rtl w:val="0"/>
        </w:rPr>
        <w:t>Ústní ověření</w:t>
      </w:r>
    </w:p>
    <w:p>
      <w:pPr>
        <w:pStyle w:val="P12"/>
        <w:framePr w:w="6710" w:h="607" w:hRule="exact" w:wrap="none" w:vAnchor="page" w:hAnchor="margin" w:x="45" w:y="8778"/>
        <w:rPr>
          <w:rStyle w:val="C3"/>
          <w:rtl w:val="0"/>
        </w:rPr>
      </w:pPr>
    </w:p>
    <w:p>
      <w:pPr>
        <w:pStyle w:val="P13"/>
        <w:framePr w:w="6658" w:h="480" w:hRule="exact" w:wrap="none" w:vAnchor="page" w:hAnchor="margin" w:x="71" w:y="8834"/>
        <w:rPr>
          <w:rStyle w:val="C11"/>
          <w:rtl w:val="0"/>
        </w:rPr>
      </w:pPr>
      <w:r>
        <w:rPr>
          <w:rStyle w:val="C11"/>
          <w:rtl w:val="0"/>
        </w:rPr>
        <w:t>k) Vysvětlit rizika dezinfekčních prostředků spojených s nesprávnou aplikací, nedostatečnou dobou působení a dalších aspektů při jejich použití</w:t>
      </w:r>
    </w:p>
    <w:p>
      <w:pPr>
        <w:pStyle w:val="P28"/>
        <w:framePr w:w="3921" w:h="607" w:hRule="exact" w:wrap="none" w:vAnchor="page" w:hAnchor="margin" w:x="6800" w:y="8778"/>
        <w:rPr>
          <w:rStyle w:val="C3"/>
          <w:rtl w:val="0"/>
        </w:rPr>
      </w:pPr>
    </w:p>
    <w:p>
      <w:pPr>
        <w:pStyle w:val="P29"/>
        <w:framePr w:w="3839" w:h="480" w:hRule="exact" w:wrap="none" w:vAnchor="page" w:hAnchor="margin" w:x="6856" w:y="8834"/>
        <w:rPr>
          <w:rStyle w:val="C21"/>
          <w:rtl w:val="0"/>
        </w:rPr>
      </w:pPr>
      <w:r>
        <w:rPr>
          <w:rStyle w:val="C21"/>
          <w:rtl w:val="0"/>
        </w:rPr>
        <w:t>Ústní ověření</w:t>
      </w:r>
    </w:p>
    <w:p>
      <w:pPr>
        <w:pStyle w:val="P32"/>
        <w:framePr w:w="10710" w:h="248" w:hRule="exact" w:wrap="none" w:vAnchor="page" w:hAnchor="margin" w:x="28" w:y="9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a popsat její základní prvky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Přijmout zboží a provést naskladnění v elektronickém systému pomocí elektronického mobilního skladového terminálu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Uskladnit přijaté zboží za využití manipulační techniky (ruční vozík či motorový vozík) na místo určení podle specifikace výrobku a podle metody FIFO (First in, First out - jako první se vyskladňuje materiál či zboží, které má nejstarší datum naskladnění)</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h) Při skladování a manipulaci se zbožím dodržovat principy systému kritických bodů (HACCP) podle daného sortimentu a zásad logistiky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i) Umístit zboží na odpovídající místo podle skladovací karty na regále a popsat všechny údaje na této kartě</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j) Vytvořit novou firemní skladovací kartu pro nově zalistovaný výrobek, který byl přijat na sklad</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k) Manipulovat se zásobami podle charakteru sortimentu, v souladu s hygienickými a bezpečnostními předpisy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velkoobchodního skladování.</w:t>
      </w:r>
    </w:p>
    <w:p>
      <w:pPr>
        <w:keepNext w:val="0"/>
        <w:keepLines w:val="1"/>
        <w:framePr w:w="10766" w:h="663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66-019-M Skladník/skladnice velkoobchodu + střední vzdělání s maturitní zkouškou a alespoň 5 let odborné praxe v oblasti velkoobchodního skladování.</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(kancelářský papír, kalkulačka, psací potřeby)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m2</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•expediční rampa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3"/>
        <w:rPr>
          <w:rStyle w:val="C3"/>
          <w:rtl w:val="0"/>
        </w:rPr>
      </w:pPr>
    </w:p>
    <w:p>
      <w:pPr>
        <w:pStyle w:val="P35"/>
        <w:framePr w:w="10710" w:h="340" w:hRule="exact" w:wrap="none" w:vAnchor="page" w:hAnchor="margin" w:x="28" w:y="9993"/>
        <w:rPr>
          <w:rStyle w:val="C25"/>
          <w:rtl w:val="0"/>
        </w:rPr>
      </w:pPr>
      <w:r>
        <w:rPr>
          <w:rStyle w:val="C25"/>
          <w:rtl w:val="0"/>
        </w:rPr>
        <w:t>Doba přípravy na zkoušku</w:t>
      </w:r>
    </w:p>
    <w:p>
      <w:pPr>
        <w:keepNext w:val="0"/>
        <w:keepLines w:val="0"/>
        <w:framePr w:w="10766" w:h="80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pro vykonání zkoušky</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28.4.2026 19:58:12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A03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C18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89A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