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F0F257" Type="http://schemas.openxmlformats.org/officeDocument/2006/relationships/officeDocument" Target="/word/document.xml" /><Relationship Id="coreR20F0F257" Type="http://schemas.openxmlformats.org/package/2006/relationships/metadata/core-properties" Target="/docProps/core.xml" /><Relationship Id="customR20F0F2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podkladů pro uzavírání obchodních smluv, popř. objednávek s obchodními partnery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Vedení požadovaných evidencí (evidence objednávek, zákazníků, vedení dokumentace a podkladů pro účetnictví apod.)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Kompletace a vybavování zásilek průvodní dokumentací pro odběratele, přepravce a celní a jiné orgány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Kalkulace cen, příprava podkladů pro fakturaci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správnosti účetních dokladů (faktury, dodací listy), ale i všech ostatních podkladů v expedici vystavovaných nebo přijímaných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Zařizování realizace zakázek včetně přepravy dovozních a vývozních zásilek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technické dokumentaci a ve značení chemických látek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legislativě související s chemickou výrobou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Příprava dat a dalších podkladů pro prezentace chemického produktu, užitku, technických faktů, možnosti využití, potenciálního využití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Administrativní a technická podpora pracovníků prodeje chemických produktů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Chemický technik produktmanažer, 24.10.2026 18:56:39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podkladů pro uzavírání obchodních smluv, popř. objednávek s obchodními partnery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náležitosti obchodní smlouvy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Vytvoření objednávky na základě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Vedení požadovaných evidencí (evidence objednávek, zákazníků, vedení dokumentace a podkladů pro účetnictví apod.)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Uvést základní principy vedení obchodní evidence</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Roztřídit a zpracovat informace z předem připravených materiálů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c) Uvést a vysvětlit hlavní zásady zápisů v účetnictví a dalších evidencích (specifika oprav, číslování, zakládání, archivace, ...)</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d) Vytvořit účetní doklad (příjemka, výdejka, faktura, ...), začíslovat jej a uvést způsob archivace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Popsat principy a obecné zásady vystavování průvodní a přepravní dokumentace (včetně specifik jednotlivých způsobů přepravy)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b) Vystavit průvodní odběratelské doklady</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373"/>
        <w:rPr>
          <w:rStyle w:val="C3"/>
          <w:rtl w:val="0"/>
        </w:rPr>
      </w:pPr>
    </w:p>
    <w:p>
      <w:pPr>
        <w:pStyle w:val="P13"/>
        <w:framePr w:w="6658" w:h="249" w:hRule="exact" w:wrap="none" w:vAnchor="page" w:hAnchor="margin" w:x="71" w:y="10429"/>
        <w:rPr>
          <w:rStyle w:val="C11"/>
          <w:rtl w:val="0"/>
        </w:rPr>
      </w:pPr>
      <w:r>
        <w:rPr>
          <w:rStyle w:val="C11"/>
          <w:rtl w:val="0"/>
        </w:rPr>
        <w:t>c) Vystavit doklad pro vylosovaného přepravce (automobil, vlak, letadlo, loď)</w:t>
      </w:r>
    </w:p>
    <w:p>
      <w:pPr>
        <w:pStyle w:val="P28"/>
        <w:framePr w:w="3921" w:h="376" w:hRule="exact" w:wrap="none" w:vAnchor="page" w:hAnchor="margin" w:x="6800" w:y="10373"/>
        <w:rPr>
          <w:rStyle w:val="C3"/>
          <w:rtl w:val="0"/>
        </w:rPr>
      </w:pPr>
    </w:p>
    <w:p>
      <w:pPr>
        <w:pStyle w:val="P29"/>
        <w:framePr w:w="3839" w:h="249" w:hRule="exact" w:wrap="none" w:vAnchor="page" w:hAnchor="margin" w:x="6856" w:y="10429"/>
        <w:rPr>
          <w:rStyle w:val="C21"/>
          <w:rtl w:val="0"/>
        </w:rPr>
      </w:pPr>
      <w:r>
        <w:rPr>
          <w:rStyle w:val="C21"/>
          <w:rtl w:val="0"/>
        </w:rPr>
        <w:t>Praktické předvedení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d) Vystavit doklad pro celní orgán</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Kalkulace cen, příprava podkladů pro fakturaci</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a) Vysvětlit pojem kalkulace a její použití, definovat její jednotlivé druhy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a písemné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b) Specifikovat kalkulaci ceny</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a písemné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c) Vystavit fakturu na základě obdržených materiálů</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24.10.2026 18:56:39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správnosti účetních dokladů (faktury, dodací listy), ale i všech ostatních podkladů v expedici vystavovaných nebo přijímaných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Posoudit správnost a úplnost předložených podkladů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vazbu mezi INCOTERMS a náležitostmi dokladů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340" w:hRule="exact" w:wrap="none" w:vAnchor="page" w:hAnchor="margin" w:x="28" w:y="4479"/>
        <w:rPr>
          <w:rStyle w:val="C18"/>
          <w:rtl w:val="0"/>
        </w:rPr>
      </w:pPr>
      <w:r>
        <w:rPr>
          <w:rStyle w:val="C18"/>
          <w:rtl w:val="0"/>
        </w:rPr>
        <w:t>Zařizování realizace zakázek včetně přepravy dovozních a vývozních zásilek</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obecné postupy od přijetí objednávky až k po fyzické odeslání zakázky</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proces dovozu zásilky</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Vyplnit dovozní doklady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Orientace v technické dokumentaci a ve značení chemických látek</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Vyhledat v technické dokumentaci zadaná kriteria</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Orientace v legislativě související s chemickou výrobou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Definovat základ evropské a české chemické legislativy</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c) Zdůvodnit určitý postup za použití legislativních argumentů</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3"/>
        <w:framePr w:w="10710" w:h="547" w:hRule="exact" w:wrap="none" w:vAnchor="page" w:hAnchor="margin" w:x="28" w:y="12043"/>
        <w:rPr>
          <w:rStyle w:val="C18"/>
          <w:rtl w:val="0"/>
        </w:rPr>
      </w:pPr>
      <w:r>
        <w:rPr>
          <w:rStyle w:val="C18"/>
          <w:rtl w:val="0"/>
        </w:rPr>
        <w:t>Příprava dat a dalších podkladů pro prezentace chemického produktu, užitku, technických faktů, možnosti využití, potenciálního využití</w:t>
      </w:r>
    </w:p>
    <w:p>
      <w:pPr>
        <w:pStyle w:val="P24"/>
        <w:framePr w:w="6713" w:h="376" w:hRule="exact" w:wrap="none" w:vAnchor="page" w:hAnchor="margin" w:x="45" w:y="12690"/>
        <w:rPr>
          <w:rStyle w:val="C3"/>
          <w:rtl w:val="0"/>
        </w:rPr>
      </w:pPr>
    </w:p>
    <w:p>
      <w:pPr>
        <w:pStyle w:val="P25"/>
        <w:framePr w:w="6661" w:h="249" w:hRule="exact" w:wrap="none" w:vAnchor="page" w:hAnchor="margin" w:x="71" w:y="12761"/>
        <w:rPr>
          <w:rStyle w:val="C19"/>
          <w:rtl w:val="0"/>
        </w:rPr>
      </w:pPr>
      <w:r>
        <w:rPr>
          <w:rStyle w:val="C19"/>
          <w:rtl w:val="0"/>
        </w:rPr>
        <w:t>Kritéria hodnocení</w:t>
      </w:r>
    </w:p>
    <w:p>
      <w:pPr>
        <w:pStyle w:val="P26"/>
        <w:framePr w:w="3918" w:h="376" w:hRule="exact" w:wrap="none" w:vAnchor="page" w:hAnchor="margin" w:x="6803" w:y="12690"/>
        <w:rPr>
          <w:rStyle w:val="C3"/>
          <w:rtl w:val="0"/>
        </w:rPr>
      </w:pPr>
    </w:p>
    <w:p>
      <w:pPr>
        <w:pStyle w:val="P27"/>
        <w:framePr w:w="3836" w:h="249" w:hRule="exact" w:wrap="none" w:vAnchor="page" w:hAnchor="margin" w:x="6859" w:y="12761"/>
        <w:rPr>
          <w:rStyle w:val="C20"/>
          <w:rtl w:val="0"/>
        </w:rPr>
      </w:pPr>
      <w:r>
        <w:rPr>
          <w:rStyle w:val="C20"/>
          <w:rtl w:val="0"/>
        </w:rPr>
        <w:t>Způsoby ověření</w:t>
      </w:r>
    </w:p>
    <w:p>
      <w:pPr>
        <w:pStyle w:val="P12"/>
        <w:framePr w:w="6710" w:h="376" w:hRule="exact" w:wrap="none" w:vAnchor="page" w:hAnchor="margin" w:x="45" w:y="13066"/>
        <w:rPr>
          <w:rStyle w:val="C3"/>
          <w:rtl w:val="0"/>
        </w:rPr>
      </w:pPr>
    </w:p>
    <w:p>
      <w:pPr>
        <w:pStyle w:val="P13"/>
        <w:framePr w:w="6658" w:h="249" w:hRule="exact" w:wrap="none" w:vAnchor="page" w:hAnchor="margin" w:x="71" w:y="13122"/>
        <w:rPr>
          <w:rStyle w:val="C11"/>
          <w:rtl w:val="0"/>
        </w:rPr>
      </w:pPr>
      <w:r>
        <w:rPr>
          <w:rStyle w:val="C11"/>
          <w:rtl w:val="0"/>
        </w:rPr>
        <w:t>a) Navrhnout hrubou strukturu prezentace chemického produktu</w:t>
      </w:r>
    </w:p>
    <w:p>
      <w:pPr>
        <w:pStyle w:val="P28"/>
        <w:framePr w:w="3921" w:h="376" w:hRule="exact" w:wrap="none" w:vAnchor="page" w:hAnchor="margin" w:x="6800" w:y="13066"/>
        <w:rPr>
          <w:rStyle w:val="C3"/>
          <w:rtl w:val="0"/>
        </w:rPr>
      </w:pPr>
    </w:p>
    <w:p>
      <w:pPr>
        <w:pStyle w:val="P29"/>
        <w:framePr w:w="3839" w:h="249" w:hRule="exact" w:wrap="none" w:vAnchor="page" w:hAnchor="margin" w:x="6856" w:y="13122"/>
        <w:rPr>
          <w:rStyle w:val="C21"/>
          <w:rtl w:val="0"/>
        </w:rPr>
      </w:pPr>
      <w:r>
        <w:rPr>
          <w:rStyle w:val="C21"/>
          <w:rtl w:val="0"/>
        </w:rPr>
        <w:t>Ústní a písemné ověření</w:t>
      </w:r>
    </w:p>
    <w:p>
      <w:pPr>
        <w:pStyle w:val="P16"/>
        <w:framePr w:w="6710" w:h="376" w:hRule="exact" w:wrap="none" w:vAnchor="page" w:hAnchor="margin" w:x="45" w:y="13442"/>
        <w:rPr>
          <w:rStyle w:val="C3"/>
          <w:rtl w:val="0"/>
        </w:rPr>
      </w:pPr>
    </w:p>
    <w:p>
      <w:pPr>
        <w:pStyle w:val="P17"/>
        <w:framePr w:w="6658" w:h="249" w:hRule="exact" w:wrap="none" w:vAnchor="page" w:hAnchor="margin" w:x="71" w:y="13498"/>
        <w:rPr>
          <w:rStyle w:val="C13"/>
          <w:rtl w:val="0"/>
        </w:rPr>
      </w:pPr>
      <w:r>
        <w:rPr>
          <w:rStyle w:val="C13"/>
          <w:rtl w:val="0"/>
        </w:rPr>
        <w:t>b) Uvést a popsat potřebné vstupní informace pro tvorbu prezentace</w:t>
      </w:r>
    </w:p>
    <w:p>
      <w:pPr>
        <w:pStyle w:val="P30"/>
        <w:framePr w:w="3921" w:h="376" w:hRule="exact" w:wrap="none" w:vAnchor="page" w:hAnchor="margin" w:x="6800" w:y="13442"/>
        <w:rPr>
          <w:rStyle w:val="C3"/>
          <w:rtl w:val="0"/>
        </w:rPr>
      </w:pPr>
    </w:p>
    <w:p>
      <w:pPr>
        <w:pStyle w:val="P31"/>
        <w:framePr w:w="3839" w:h="249" w:hRule="exact" w:wrap="none" w:vAnchor="page" w:hAnchor="margin" w:x="6856" w:y="13498"/>
        <w:rPr>
          <w:rStyle w:val="C22"/>
          <w:rtl w:val="0"/>
        </w:rPr>
      </w:pPr>
      <w:r>
        <w:rPr>
          <w:rStyle w:val="C22"/>
          <w:rtl w:val="0"/>
        </w:rPr>
        <w:t>Ústní ověření</w:t>
      </w:r>
    </w:p>
    <w:p>
      <w:pPr>
        <w:pStyle w:val="P12"/>
        <w:framePr w:w="6710" w:h="376" w:hRule="exact" w:wrap="none" w:vAnchor="page" w:hAnchor="margin" w:x="45" w:y="13819"/>
        <w:rPr>
          <w:rStyle w:val="C3"/>
          <w:rtl w:val="0"/>
        </w:rPr>
      </w:pPr>
    </w:p>
    <w:p>
      <w:pPr>
        <w:pStyle w:val="P13"/>
        <w:framePr w:w="6658" w:h="249" w:hRule="exact" w:wrap="none" w:vAnchor="page" w:hAnchor="margin" w:x="71" w:y="13875"/>
        <w:rPr>
          <w:rStyle w:val="C11"/>
          <w:rtl w:val="0"/>
        </w:rPr>
      </w:pPr>
      <w:r>
        <w:rPr>
          <w:rStyle w:val="C11"/>
          <w:rtl w:val="0"/>
        </w:rPr>
        <w:t>c) Vytvořit jednoduchou prezentaci zvoleného produktu</w:t>
      </w:r>
    </w:p>
    <w:p>
      <w:pPr>
        <w:pStyle w:val="P28"/>
        <w:framePr w:w="3921" w:h="376" w:hRule="exact" w:wrap="none" w:vAnchor="page" w:hAnchor="margin" w:x="6800" w:y="13819"/>
        <w:rPr>
          <w:rStyle w:val="C3"/>
          <w:rtl w:val="0"/>
        </w:rPr>
      </w:pPr>
    </w:p>
    <w:p>
      <w:pPr>
        <w:pStyle w:val="P29"/>
        <w:framePr w:w="3839" w:h="249" w:hRule="exact" w:wrap="none" w:vAnchor="page" w:hAnchor="margin" w:x="6856" w:y="13875"/>
        <w:rPr>
          <w:rStyle w:val="C21"/>
          <w:rtl w:val="0"/>
        </w:rPr>
      </w:pPr>
      <w:r>
        <w:rPr>
          <w:rStyle w:val="C21"/>
          <w:rtl w:val="0"/>
        </w:rPr>
        <w:t>Praktické předvedení</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24.10.2026 18:56:39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jednoduchou prezentaci vzorku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Písemné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Písemné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Zpracovat návrh formuláře pro zadání výroby</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32"/>
        <w:framePr w:w="10710" w:h="248" w:hRule="exact" w:wrap="none" w:vAnchor="page" w:hAnchor="margin" w:x="28" w:y="6621"/>
        <w:rPr>
          <w:rStyle w:val="C23"/>
          <w:rtl w:val="0"/>
        </w:rPr>
      </w:pPr>
      <w:r>
        <w:rPr>
          <w:rStyle w:val="C23"/>
          <w:rtl w:val="0"/>
        </w:rPr>
        <w:t>Je třeba splnit všechna kritéria.</w:t>
      </w:r>
    </w:p>
    <w:p>
      <w:pPr>
        <w:pStyle w:val="P23"/>
        <w:framePr w:w="10710" w:h="340" w:hRule="exact" w:wrap="none" w:vAnchor="page" w:hAnchor="margin" w:x="28" w:y="7057"/>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Popsat obecný postup obchodního případu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a písemné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Definovat postup reklamačního řízení</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a písemné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Vytvořit reklamační protokol</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32"/>
        <w:framePr w:w="10710" w:h="248" w:hRule="exact" w:wrap="none" w:vAnchor="page" w:hAnchor="margin" w:x="28" w:y="9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24.10.2026 18:56:39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zejména se jedná o zpracování či praktické předvedení případových studií. Při hodnocení sleduje zkoušející propojení teoretických znalostí a jejich praktické využití v rámci studie.</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teoretické znalosti v oblasti obchodu zaměřených na chemické produkty,</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pro obchodní jednání,</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specifikaci a prezentaci technických vlastností produktu,</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dokumentací, telekomunikační a zobrazovací technikou.</w:t>
      </w:r>
    </w:p>
    <w:p>
      <w:pPr>
        <w:pStyle w:val="P33"/>
        <w:framePr w:w="10766" w:h="1837" w:hRule="exact" w:wrap="none" w:vAnchor="page" w:hAnchor="margin" w:x="0" w:y="6498"/>
        <w:rPr>
          <w:rStyle w:val="C3"/>
          <w:rtl w:val="0"/>
        </w:rPr>
      </w:pPr>
    </w:p>
    <w:p>
      <w:pPr>
        <w:pStyle w:val="P35"/>
        <w:framePr w:w="10710" w:h="340" w:hRule="exact" w:wrap="none" w:vAnchor="page" w:hAnchor="margin" w:x="28" w:y="6498"/>
        <w:rPr>
          <w:rStyle w:val="C25"/>
          <w:rtl w:val="0"/>
        </w:rPr>
      </w:pPr>
      <w:r>
        <w:rPr>
          <w:rStyle w:val="C25"/>
          <w:rtl w:val="0"/>
        </w:rPr>
        <w:t>Výsledné hodnocení</w:t>
      </w:r>
    </w:p>
    <w:p>
      <w:pPr>
        <w:keepNext w:val="0"/>
        <w:keepLines w:val="0"/>
        <w:framePr w:w="10766" w:h="1497"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Počet zkoušejících</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produktmanažer, 24.10.2026 18:56:39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 vysokoškolské vzdělání a alespoň 7 let odborné praxe v oblasti chemické výroby a obchodu (z toho alespoň 4 roky odborné praxe ve funkci obchodníka či vedoucího úseku zahrnující pracoviště s činnostmi příslušné profesní kvalifikace),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8"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potřebnou zobrazovací technikou,</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a přísun potřebné energie odpovídající bezpečnostním předpisům.</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Chemický technik produktmanažer, 24.10.2026 18:56:39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w:t>
      </w:r>
    </w:p>
    <w:p>
      <w:pPr>
        <w:pStyle w:val="P21"/>
        <w:framePr w:w="7654" w:h="331" w:hRule="exact" w:wrap="none" w:vAnchor="page" w:hAnchor="margin" w:x="28" w:y="15940"/>
        <w:rPr>
          <w:rStyle w:val="C16"/>
          <w:rtl w:val="0"/>
        </w:rPr>
      </w:pPr>
      <w:r>
        <w:rPr>
          <w:rStyle w:val="C16"/>
          <w:rtl w:val="0"/>
        </w:rPr>
        <w:t>Chemický technik produktmanažer, 24.10.2026 18:56:39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produktmanažer, 24.10.2026 18:56:39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607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A3CC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8A632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89EAE9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