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F31C7" Type="http://schemas.openxmlformats.org/officeDocument/2006/relationships/officeDocument" Target="/word/document.xml" /><Relationship Id="coreR1F1F31C7" Type="http://schemas.openxmlformats.org/package/2006/relationships/metadata/core-properties" Target="/docProps/core.xml" /><Relationship Id="customR1F1F3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předpisech k materiálům a odpadům na výstupu z technologického zařízení (šrot, recyklát, druhotné odpady)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zákoně o odpadech a navazujících předpisech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Sledování, posuzování a vyhodnocování technologických údajů zařízení pro nakládání s odpady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pro zpracování odpadů na druhotné suroviny,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pro obsluhu a řízení technologických procesů pro zpracování odpadů na druhotné suroviny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Zpracování podkladů pro posuzování shody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dodržování předpisů pro skladování a přepravu výstupních materiálů a odpadů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ekologická zařízení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Organizace třídění odpadu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969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 a kontrola činnosti technologického zařízení pro nakládání s odpady nebo zařízení na odstranění</w:t>
      </w:r>
    </w:p>
    <w:p>
      <w:pPr>
        <w:pStyle w:val="P20"/>
        <w:keepNext w:val="0"/>
        <w:keepLines w:val="0"/>
        <w:framePr w:w="9826" w:h="570" w:hRule="exact" w:wrap="none" w:vAnchor="page" w:hAnchor="margin" w:x="45" w:y="9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znečištění</w:t>
      </w:r>
    </w:p>
    <w:p>
      <w:pPr>
        <w:pStyle w:val="P18"/>
        <w:framePr w:w="805" w:h="570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2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23"/>
        <w:rPr>
          <w:rStyle w:val="C11"/>
          <w:rtl w:val="0"/>
        </w:rPr>
      </w:pPr>
      <w:r>
        <w:rPr>
          <w:rStyle w:val="C11"/>
          <w:rtl w:val="0"/>
        </w:rPr>
        <w:t>Vedení dokumentace a databází v průmyslové ekologii</w:t>
      </w:r>
    </w:p>
    <w:p>
      <w:pPr>
        <w:pStyle w:val="P14"/>
        <w:framePr w:w="805" w:h="376" w:hRule="exact" w:wrap="none" w:vAnchor="page" w:hAnchor="margin" w:x="9916" w:y="102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8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211"/>
        <w:rPr>
          <w:rStyle w:val="C15"/>
          <w:rtl w:val="0"/>
        </w:rPr>
      </w:pPr>
      <w:r>
        <w:rPr>
          <w:rStyle w:val="C15"/>
          <w:rtl w:val="0"/>
        </w:rPr>
        <w:t>Standard je platný od: 28.01.2014 do: 09.10.2016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29.4.2026 1:19:00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by měla být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by měl uchazeč při praktickém ověření vybírat z předložených katalogů. Zkoušející také podle orientace uchazeče může zpřesnit zaměření zkoušky na vybrané (určené) druhy odpadů a druhotných surovin.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podklady pro praktické ověření (provozní řád, interní normy pro třídění vypracované podle smluv se zákazníkem, vzorky materiálů a odpadů, technologické údaje o zařízení, specifikace k odpadům, údaje z průběžné evidence) dostane uchazeč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interních pokynů, zpracovaných organizací podle zákonů, vyhlášek a prováděcích předpisů.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29.4.2026 1:19:00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‒ Sdružení pro výkup a zpracování druhotných surovin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– Svaz průmyslu druhotných surovin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 Recycling, s.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29.4.2026 1:19:00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