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C9DB93" Type="http://schemas.openxmlformats.org/officeDocument/2006/relationships/officeDocument" Target="/word/document.xml" /><Relationship Id="coreRDC9DB93" Type="http://schemas.openxmlformats.org/package/2006/relationships/metadata/core-properties" Target="/docProps/core.xml" /><Relationship Id="customRDC9DB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recyklaci (kód: 28-050-M)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recyklace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recyklaci, 13.9.2026 19:26:46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Aplikovaná chemie (kód: 28-44-M/01)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527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73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7523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Chemik operátor (kód: 28-42-L/01)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1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383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1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950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98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69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11262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11510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11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71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139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3"/>
        <w:framePr w:w="398" w:h="268" w:hRule="exact" w:wrap="none" w:vAnchor="page" w:hAnchor="margin" w:x="28" w:y="125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0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13130"/>
        <w:rPr>
          <w:rStyle w:val="C13"/>
          <w:rtl w:val="0"/>
        </w:rPr>
      </w:pPr>
      <w:r>
        <w:rPr>
          <w:rStyle w:val="C13"/>
          <w:rtl w:val="0"/>
        </w:rPr>
        <w:t>K maturitní zkoušce z oboru vzdělání Průmyslová ekologie (kód: 16-02-M/01)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37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722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13990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6"/>
        <w:framePr w:w="10710" w:h="113" w:hRule="exact" w:wrap="none" w:vAnchor="page" w:hAnchor="margin" w:x="28" w:y="1423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46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14804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14860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14804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14860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15166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15222"/>
        <w:rPr>
          <w:rStyle w:val="C17"/>
          <w:rtl w:val="0"/>
        </w:rPr>
      </w:pPr>
      <w:r>
        <w:rPr>
          <w:rStyle w:val="C17"/>
          <w:rtl w:val="0"/>
        </w:rPr>
        <w:t>Technolog recyklace</w:t>
      </w:r>
    </w:p>
    <w:p>
      <w:pPr>
        <w:pStyle w:val="P19"/>
        <w:framePr w:w="5338" w:h="376" w:hRule="exact" w:wrap="none" w:vAnchor="page" w:hAnchor="margin" w:x="5383" w:y="15166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15222"/>
        <w:rPr>
          <w:rStyle w:val="C18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recyklaci, 13.9.2026 19:26:46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