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22C83F" Type="http://schemas.openxmlformats.org/officeDocument/2006/relationships/officeDocument" Target="/word/document.xml" /><Relationship Id="coreR5E22C83F" Type="http://schemas.openxmlformats.org/package/2006/relationships/metadata/core-properties" Target="/docProps/core.xml" /><Relationship Id="customR5E22C8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pro automatickou identifikaci RFID (kód: 26-033-M)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pro automatickou identifikaci (RFID)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a montáž systému pro automatickou identifikaci RFID</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Nastavení a testování elektrických nebo elektronických zařízení automatické identifikace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Detekování závady a oprava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Evidování technických dat o průběhu a výsledcích práce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Elektrotechnik/elektrotechnička pro automatickou identifikaci RFID, 4.8.2026 3:22:56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účel a obsah základních norem z oblasti automatické identifikace RFID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Použít katalog součástek ke stanovení hodnot, které mají být naměřeny na správně fungujícím obvodu automatické identifikace a jednotlivých prvcích</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a popsat instalované prvky pro automatickou identifikaci, jejich příkon a napájení na předložených výkresech a obrazech</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Předvést znalost Ohmova zákona a Kirchoffových zákonů</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376" w:hRule="exact" w:wrap="none" w:vAnchor="page" w:hAnchor="margin" w:x="45" w:y="7520"/>
        <w:rPr>
          <w:rStyle w:val="C3"/>
          <w:rtl w:val="0"/>
        </w:rPr>
      </w:pPr>
    </w:p>
    <w:p>
      <w:pPr>
        <w:pStyle w:val="P13"/>
        <w:framePr w:w="6658" w:h="249" w:hRule="exact" w:wrap="none" w:vAnchor="page" w:hAnchor="margin" w:x="71" w:y="7576"/>
        <w:rPr>
          <w:rStyle w:val="C11"/>
          <w:rtl w:val="0"/>
        </w:rPr>
      </w:pPr>
      <w:r>
        <w:rPr>
          <w:rStyle w:val="C11"/>
          <w:rtl w:val="0"/>
        </w:rPr>
        <w:t>a) Popsat účinky elektrického proudu na člověka</w:t>
      </w:r>
    </w:p>
    <w:p>
      <w:pPr>
        <w:pStyle w:val="P28"/>
        <w:framePr w:w="3921" w:h="376" w:hRule="exact" w:wrap="none" w:vAnchor="page" w:hAnchor="margin" w:x="6800" w:y="7520"/>
        <w:rPr>
          <w:rStyle w:val="C3"/>
          <w:rtl w:val="0"/>
        </w:rPr>
      </w:pPr>
    </w:p>
    <w:p>
      <w:pPr>
        <w:pStyle w:val="P29"/>
        <w:framePr w:w="3839" w:h="249" w:hRule="exact" w:wrap="none" w:vAnchor="page" w:hAnchor="margin" w:x="6856" w:y="7576"/>
        <w:rPr>
          <w:rStyle w:val="C21"/>
          <w:rtl w:val="0"/>
        </w:rPr>
      </w:pPr>
      <w:r>
        <w:rPr>
          <w:rStyle w:val="C21"/>
          <w:rtl w:val="0"/>
        </w:rPr>
        <w:t>Písemné ověření</w:t>
      </w:r>
    </w:p>
    <w:p>
      <w:pPr>
        <w:pStyle w:val="P16"/>
        <w:framePr w:w="6710" w:h="376" w:hRule="exact" w:wrap="none" w:vAnchor="page" w:hAnchor="margin" w:x="45" w:y="7896"/>
        <w:rPr>
          <w:rStyle w:val="C3"/>
          <w:rtl w:val="0"/>
        </w:rPr>
      </w:pPr>
    </w:p>
    <w:p>
      <w:pPr>
        <w:pStyle w:val="P17"/>
        <w:framePr w:w="6658" w:h="249" w:hRule="exact" w:wrap="none" w:vAnchor="page" w:hAnchor="margin" w:x="71" w:y="7952"/>
        <w:rPr>
          <w:rStyle w:val="C13"/>
          <w:rtl w:val="0"/>
        </w:rPr>
      </w:pPr>
      <w:r>
        <w:rPr>
          <w:rStyle w:val="C13"/>
          <w:rtl w:val="0"/>
        </w:rPr>
        <w:t>b) Popsat a předvést poskytnutí první pomoci při úrazu elektrickým výbojem</w:t>
      </w:r>
    </w:p>
    <w:p>
      <w:pPr>
        <w:pStyle w:val="P30"/>
        <w:framePr w:w="3921" w:h="376" w:hRule="exact" w:wrap="none" w:vAnchor="page" w:hAnchor="margin" w:x="6800" w:y="7896"/>
        <w:rPr>
          <w:rStyle w:val="C3"/>
          <w:rtl w:val="0"/>
        </w:rPr>
      </w:pPr>
    </w:p>
    <w:p>
      <w:pPr>
        <w:pStyle w:val="P31"/>
        <w:framePr w:w="3839" w:h="249" w:hRule="exact" w:wrap="none" w:vAnchor="page" w:hAnchor="margin" w:x="6856" w:y="7952"/>
        <w:rPr>
          <w:rStyle w:val="C22"/>
          <w:rtl w:val="0"/>
        </w:rPr>
      </w:pPr>
      <w:r>
        <w:rPr>
          <w:rStyle w:val="C22"/>
          <w:rtl w:val="0"/>
        </w:rPr>
        <w:t>Praktické předvedení a ústní ověření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c) Popsat a předvést poskytnutí první pomoci při úrazu elektrickým proudem</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Praktické předvedení a ústní ověření</w:t>
      </w:r>
    </w:p>
    <w:p>
      <w:pPr>
        <w:pStyle w:val="P16"/>
        <w:framePr w:w="6710" w:h="831" w:hRule="exact" w:wrap="none" w:vAnchor="page" w:hAnchor="margin" w:x="45" w:y="8649"/>
        <w:rPr>
          <w:rStyle w:val="C3"/>
          <w:rtl w:val="0"/>
        </w:rPr>
      </w:pPr>
    </w:p>
    <w:p>
      <w:pPr>
        <w:pStyle w:val="P17"/>
        <w:framePr w:w="6658" w:h="704" w:hRule="exact" w:wrap="none" w:vAnchor="page" w:hAnchor="margin" w:x="71" w:y="8705"/>
        <w:rPr>
          <w:rStyle w:val="C13"/>
          <w:rtl w:val="0"/>
        </w:rPr>
      </w:pPr>
      <w:r>
        <w:rPr>
          <w:rStyle w:val="C13"/>
          <w:rtl w:val="0"/>
        </w:rPr>
        <w:t>d) Vysvětlit princip proudového chrániče, uvést příklady použití nakreslením schématu zapojení proudového chrániče a vysvětlit jeho funkci, uvést příklady použití v elektrických instalacích</w:t>
      </w:r>
    </w:p>
    <w:p>
      <w:pPr>
        <w:pStyle w:val="P30"/>
        <w:framePr w:w="3921" w:h="831" w:hRule="exact" w:wrap="none" w:vAnchor="page" w:hAnchor="margin" w:x="6800" w:y="8649"/>
        <w:rPr>
          <w:rStyle w:val="C3"/>
          <w:rtl w:val="0"/>
        </w:rPr>
      </w:pPr>
    </w:p>
    <w:p>
      <w:pPr>
        <w:pStyle w:val="P31"/>
        <w:framePr w:w="3839" w:h="704" w:hRule="exact" w:wrap="none" w:vAnchor="page" w:hAnchor="margin" w:x="6856" w:y="8705"/>
        <w:rPr>
          <w:rStyle w:val="C22"/>
          <w:rtl w:val="0"/>
        </w:rPr>
      </w:pPr>
      <w:r>
        <w:rPr>
          <w:rStyle w:val="C22"/>
          <w:rtl w:val="0"/>
        </w:rPr>
        <w:t>Praktické předvedení a ústní ověření</w:t>
      </w:r>
    </w:p>
    <w:p>
      <w:pPr>
        <w:pStyle w:val="P32"/>
        <w:framePr w:w="10710" w:h="248" w:hRule="exact" w:wrap="none" w:vAnchor="page" w:hAnchor="margin" w:x="28" w:y="9593"/>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Návrh a montáž systému pro automatickou identifikaci RFID</w:t>
      </w:r>
    </w:p>
    <w:p>
      <w:pPr>
        <w:pStyle w:val="P24"/>
        <w:framePr w:w="6713" w:h="376" w:hRule="exact" w:wrap="none" w:vAnchor="page" w:hAnchor="margin" w:x="45" w:y="10468"/>
        <w:rPr>
          <w:rStyle w:val="C3"/>
          <w:rtl w:val="0"/>
        </w:rPr>
      </w:pPr>
    </w:p>
    <w:p>
      <w:pPr>
        <w:pStyle w:val="P25"/>
        <w:framePr w:w="6661" w:h="249" w:hRule="exact" w:wrap="none" w:vAnchor="page" w:hAnchor="margin" w:x="71" w:y="10539"/>
        <w:rPr>
          <w:rStyle w:val="C19"/>
          <w:rtl w:val="0"/>
        </w:rPr>
      </w:pPr>
      <w:r>
        <w:rPr>
          <w:rStyle w:val="C19"/>
          <w:rtl w:val="0"/>
        </w:rPr>
        <w:t>Kritéria hodnocení</w:t>
      </w:r>
    </w:p>
    <w:p>
      <w:pPr>
        <w:pStyle w:val="P26"/>
        <w:framePr w:w="3918" w:h="376" w:hRule="exact" w:wrap="none" w:vAnchor="page" w:hAnchor="margin" w:x="6803" w:y="10468"/>
        <w:rPr>
          <w:rStyle w:val="C3"/>
          <w:rtl w:val="0"/>
        </w:rPr>
      </w:pPr>
    </w:p>
    <w:p>
      <w:pPr>
        <w:pStyle w:val="P27"/>
        <w:framePr w:w="3836" w:h="249" w:hRule="exact" w:wrap="none" w:vAnchor="page" w:hAnchor="margin" w:x="6859" w:y="10539"/>
        <w:rPr>
          <w:rStyle w:val="C20"/>
          <w:rtl w:val="0"/>
        </w:rPr>
      </w:pPr>
      <w:r>
        <w:rPr>
          <w:rStyle w:val="C20"/>
          <w:rtl w:val="0"/>
        </w:rPr>
        <w:t>Způsoby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a) Rozlišit předložené základní elektronické prvky automatické identifikace (mikročipy RFID, antény, čtecí zařízení, programátory) a popsat jejich funkce</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607" w:hRule="exact" w:wrap="none" w:vAnchor="page" w:hAnchor="margin" w:x="45" w:y="11451"/>
        <w:rPr>
          <w:rStyle w:val="C3"/>
          <w:rtl w:val="0"/>
        </w:rPr>
      </w:pPr>
    </w:p>
    <w:p>
      <w:pPr>
        <w:pStyle w:val="P17"/>
        <w:framePr w:w="6658" w:h="480" w:hRule="exact" w:wrap="none" w:vAnchor="page" w:hAnchor="margin" w:x="71" w:y="11507"/>
        <w:rPr>
          <w:rStyle w:val="C13"/>
          <w:rtl w:val="0"/>
        </w:rPr>
      </w:pPr>
      <w:r>
        <w:rPr>
          <w:rStyle w:val="C13"/>
          <w:rtl w:val="0"/>
        </w:rPr>
        <w:t>b) Nakreslit blokové schéma vylosovaného identifikačního systému pro konkrétní aplikaci</w:t>
      </w:r>
    </w:p>
    <w:p>
      <w:pPr>
        <w:pStyle w:val="P30"/>
        <w:framePr w:w="3921" w:h="607" w:hRule="exact" w:wrap="none" w:vAnchor="page" w:hAnchor="margin" w:x="6800" w:y="11451"/>
        <w:rPr>
          <w:rStyle w:val="C3"/>
          <w:rtl w:val="0"/>
        </w:rPr>
      </w:pPr>
    </w:p>
    <w:p>
      <w:pPr>
        <w:pStyle w:val="P31"/>
        <w:framePr w:w="3839" w:h="480" w:hRule="exact" w:wrap="none" w:vAnchor="page" w:hAnchor="margin" w:x="6856" w:y="11507"/>
        <w:rPr>
          <w:rStyle w:val="C22"/>
          <w:rtl w:val="0"/>
        </w:rPr>
      </w:pPr>
      <w:r>
        <w:rPr>
          <w:rStyle w:val="C22"/>
          <w:rtl w:val="0"/>
        </w:rPr>
        <w:t>Praktické předvedení a ústní ověření</w:t>
      </w:r>
    </w:p>
    <w:p>
      <w:pPr>
        <w:pStyle w:val="P12"/>
        <w:framePr w:w="6710" w:h="376" w:hRule="exact" w:wrap="none" w:vAnchor="page" w:hAnchor="margin" w:x="45" w:y="12058"/>
        <w:rPr>
          <w:rStyle w:val="C3"/>
          <w:rtl w:val="0"/>
        </w:rPr>
      </w:pPr>
    </w:p>
    <w:p>
      <w:pPr>
        <w:pStyle w:val="P13"/>
        <w:framePr w:w="6658" w:h="249" w:hRule="exact" w:wrap="none" w:vAnchor="page" w:hAnchor="margin" w:x="71" w:y="12114"/>
        <w:rPr>
          <w:rStyle w:val="C11"/>
          <w:rtl w:val="0"/>
        </w:rPr>
      </w:pPr>
      <w:r>
        <w:rPr>
          <w:rStyle w:val="C11"/>
          <w:rtl w:val="0"/>
        </w:rPr>
        <w:t>c) Zpracovat kompletní technickou dokumentaci pro montáž</w:t>
      </w:r>
    </w:p>
    <w:p>
      <w:pPr>
        <w:pStyle w:val="P28"/>
        <w:framePr w:w="3921" w:h="376" w:hRule="exact" w:wrap="none" w:vAnchor="page" w:hAnchor="margin" w:x="6800" w:y="12058"/>
        <w:rPr>
          <w:rStyle w:val="C3"/>
          <w:rtl w:val="0"/>
        </w:rPr>
      </w:pPr>
    </w:p>
    <w:p>
      <w:pPr>
        <w:pStyle w:val="P29"/>
        <w:framePr w:w="3839" w:h="249" w:hRule="exact" w:wrap="none" w:vAnchor="page" w:hAnchor="margin" w:x="6856" w:y="12114"/>
        <w:rPr>
          <w:rStyle w:val="C21"/>
          <w:rtl w:val="0"/>
        </w:rPr>
      </w:pPr>
      <w:r>
        <w:rPr>
          <w:rStyle w:val="C21"/>
          <w:rtl w:val="0"/>
        </w:rPr>
        <w:t>Praktické předvedení a ústní ověření</w:t>
      </w:r>
    </w:p>
    <w:p>
      <w:pPr>
        <w:pStyle w:val="P16"/>
        <w:framePr w:w="6710" w:h="607" w:hRule="exact" w:wrap="none" w:vAnchor="page" w:hAnchor="margin" w:x="45" w:y="12434"/>
        <w:rPr>
          <w:rStyle w:val="C3"/>
          <w:rtl w:val="0"/>
        </w:rPr>
      </w:pPr>
    </w:p>
    <w:p>
      <w:pPr>
        <w:pStyle w:val="P17"/>
        <w:framePr w:w="6658" w:h="480" w:hRule="exact" w:wrap="none" w:vAnchor="page" w:hAnchor="margin" w:x="71" w:y="12490"/>
        <w:rPr>
          <w:rStyle w:val="C13"/>
          <w:rtl w:val="0"/>
        </w:rPr>
      </w:pPr>
      <w:r>
        <w:rPr>
          <w:rStyle w:val="C13"/>
          <w:rtl w:val="0"/>
        </w:rPr>
        <w:t>d) Změřit elektrické veličiny z hlediska konstrukčního řešení automatické identifikace</w:t>
      </w:r>
    </w:p>
    <w:p>
      <w:pPr>
        <w:pStyle w:val="P30"/>
        <w:framePr w:w="3921" w:h="607" w:hRule="exact" w:wrap="none" w:vAnchor="page" w:hAnchor="margin" w:x="6800" w:y="12434"/>
        <w:rPr>
          <w:rStyle w:val="C3"/>
          <w:rtl w:val="0"/>
        </w:rPr>
      </w:pPr>
    </w:p>
    <w:p>
      <w:pPr>
        <w:pStyle w:val="P31"/>
        <w:framePr w:w="3839" w:h="480" w:hRule="exact" w:wrap="none" w:vAnchor="page" w:hAnchor="margin" w:x="6856" w:y="12490"/>
        <w:rPr>
          <w:rStyle w:val="C22"/>
          <w:rtl w:val="0"/>
        </w:rPr>
      </w:pPr>
      <w:r>
        <w:rPr>
          <w:rStyle w:val="C22"/>
          <w:rtl w:val="0"/>
        </w:rPr>
        <w:t>Praktické předvedení a ústní ověření</w:t>
      </w:r>
    </w:p>
    <w:p>
      <w:pPr>
        <w:pStyle w:val="P12"/>
        <w:framePr w:w="6710" w:h="607" w:hRule="exact" w:wrap="none" w:vAnchor="page" w:hAnchor="margin" w:x="45" w:y="13041"/>
        <w:rPr>
          <w:rStyle w:val="C3"/>
          <w:rtl w:val="0"/>
        </w:rPr>
      </w:pPr>
    </w:p>
    <w:p>
      <w:pPr>
        <w:pStyle w:val="P13"/>
        <w:framePr w:w="6658" w:h="480" w:hRule="exact" w:wrap="none" w:vAnchor="page" w:hAnchor="margin" w:x="71" w:y="13097"/>
        <w:rPr>
          <w:rStyle w:val="C11"/>
          <w:rtl w:val="0"/>
        </w:rPr>
      </w:pPr>
      <w:r>
        <w:rPr>
          <w:rStyle w:val="C11"/>
          <w:rtl w:val="0"/>
        </w:rPr>
        <w:t>e) Navrhnout fyzické rozmístění prvků automatické identifikace s ohledem na bezpečnost a funkční spolehlivost</w:t>
      </w:r>
    </w:p>
    <w:p>
      <w:pPr>
        <w:pStyle w:val="P28"/>
        <w:framePr w:w="3921" w:h="607" w:hRule="exact" w:wrap="none" w:vAnchor="page" w:hAnchor="margin" w:x="6800" w:y="13041"/>
        <w:rPr>
          <w:rStyle w:val="C3"/>
          <w:rtl w:val="0"/>
        </w:rPr>
      </w:pPr>
    </w:p>
    <w:p>
      <w:pPr>
        <w:pStyle w:val="P29"/>
        <w:framePr w:w="3839" w:h="480" w:hRule="exact" w:wrap="none" w:vAnchor="page" w:hAnchor="margin" w:x="6856" w:y="13097"/>
        <w:rPr>
          <w:rStyle w:val="C21"/>
          <w:rtl w:val="0"/>
        </w:rPr>
      </w:pPr>
      <w:r>
        <w:rPr>
          <w:rStyle w:val="C21"/>
          <w:rtl w:val="0"/>
        </w:rPr>
        <w:t>Praktické předvedení a ústní ověření</w:t>
      </w:r>
    </w:p>
    <w:p>
      <w:pPr>
        <w:pStyle w:val="P32"/>
        <w:framePr w:w="10710" w:h="248" w:hRule="exact" w:wrap="none" w:vAnchor="page" w:hAnchor="margin" w:x="28" w:y="137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pro automatickou identifikaci RFID, 4.8.2026 3:22:56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měřicí metody a přístroje pro měření elektrických veličin u obvodu pro snímání RFID karet a odesílání tagů přes RS232 (postačuje předvést požadované kompetence pro jednu měřicí metodu)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Sestavit měřicí obvody pro obvod se snímáním RFID karet a odesílání tagů přes RS232</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Změřit tři autorizovanou osobou zadané elektrické veličiny/parametry podle metod měření běžně používaných při diagnostice elektrických obvodů, za použití měřicích přístrojů či měřicího PC a následně vyhodnotit naměřené hodnoty (postačuje předvést sestavení jednoho typu měřicího obvodu)</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Nastavení a testování elektrických nebo elektronických zařízení automatické identifikace</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7"/>
        <w:rPr>
          <w:rStyle w:val="C3"/>
          <w:rtl w:val="0"/>
        </w:rPr>
      </w:pPr>
    </w:p>
    <w:p>
      <w:pPr>
        <w:pStyle w:val="P13"/>
        <w:framePr w:w="6658" w:h="249" w:hRule="exact" w:wrap="none" w:vAnchor="page" w:hAnchor="margin" w:x="71" w:y="6883"/>
        <w:rPr>
          <w:rStyle w:val="C11"/>
          <w:rtl w:val="0"/>
        </w:rPr>
      </w:pPr>
      <w:r>
        <w:rPr>
          <w:rStyle w:val="C11"/>
          <w:rtl w:val="0"/>
        </w:rPr>
        <w:t>a) Ověřit funkčnost zapojeného systému automatické identifikace</w:t>
      </w:r>
    </w:p>
    <w:p>
      <w:pPr>
        <w:pStyle w:val="P28"/>
        <w:framePr w:w="3921" w:h="376" w:hRule="exact" w:wrap="none" w:vAnchor="page" w:hAnchor="margin" w:x="6800" w:y="6827"/>
        <w:rPr>
          <w:rStyle w:val="C3"/>
          <w:rtl w:val="0"/>
        </w:rPr>
      </w:pPr>
    </w:p>
    <w:p>
      <w:pPr>
        <w:pStyle w:val="P29"/>
        <w:framePr w:w="3839" w:h="249" w:hRule="exact" w:wrap="none" w:vAnchor="page" w:hAnchor="margin" w:x="6856" w:y="6883"/>
        <w:rPr>
          <w:rStyle w:val="C21"/>
          <w:rtl w:val="0"/>
        </w:rPr>
      </w:pPr>
      <w:r>
        <w:rPr>
          <w:rStyle w:val="C21"/>
          <w:rtl w:val="0"/>
        </w:rPr>
        <w:t>Praktické předvedení a 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Nastavit vybraný systém automatické identifikace s ohledem na citlivost snímacích prvků</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 a ústní ověření</w:t>
      </w:r>
    </w:p>
    <w:p>
      <w:pPr>
        <w:pStyle w:val="P32"/>
        <w:framePr w:w="10710" w:h="248" w:hRule="exact" w:wrap="none" w:vAnchor="page" w:hAnchor="margin" w:x="28" w:y="7924"/>
        <w:rPr>
          <w:rStyle w:val="C23"/>
          <w:rtl w:val="0"/>
        </w:rPr>
      </w:pPr>
      <w:r>
        <w:rPr>
          <w:rStyle w:val="C23"/>
          <w:rtl w:val="0"/>
        </w:rPr>
        <w:t>Je třeba splnit všechna kritéria.</w:t>
      </w:r>
    </w:p>
    <w:p>
      <w:pPr>
        <w:pStyle w:val="P23"/>
        <w:framePr w:w="10710" w:h="340" w:hRule="exact" w:wrap="none" w:vAnchor="page" w:hAnchor="margin" w:x="28" w:y="8360"/>
        <w:rPr>
          <w:rStyle w:val="C18"/>
          <w:rtl w:val="0"/>
        </w:rPr>
      </w:pPr>
      <w:r>
        <w:rPr>
          <w:rStyle w:val="C18"/>
          <w:rtl w:val="0"/>
        </w:rPr>
        <w:t>Detekování závady a oprava zařízení</w:t>
      </w:r>
    </w:p>
    <w:p>
      <w:pPr>
        <w:pStyle w:val="P24"/>
        <w:framePr w:w="6713" w:h="376" w:hRule="exact" w:wrap="none" w:vAnchor="page" w:hAnchor="margin" w:x="45" w:y="8799"/>
        <w:rPr>
          <w:rStyle w:val="C3"/>
          <w:rtl w:val="0"/>
        </w:rPr>
      </w:pPr>
    </w:p>
    <w:p>
      <w:pPr>
        <w:pStyle w:val="P25"/>
        <w:framePr w:w="6661" w:h="249" w:hRule="exact" w:wrap="none" w:vAnchor="page" w:hAnchor="margin" w:x="71" w:y="8870"/>
        <w:rPr>
          <w:rStyle w:val="C19"/>
          <w:rtl w:val="0"/>
        </w:rPr>
      </w:pPr>
      <w:r>
        <w:rPr>
          <w:rStyle w:val="C19"/>
          <w:rtl w:val="0"/>
        </w:rPr>
        <w:t>Kritéria hodnocení</w:t>
      </w:r>
    </w:p>
    <w:p>
      <w:pPr>
        <w:pStyle w:val="P26"/>
        <w:framePr w:w="3918" w:h="376" w:hRule="exact" w:wrap="none" w:vAnchor="page" w:hAnchor="margin" w:x="6803" w:y="8799"/>
        <w:rPr>
          <w:rStyle w:val="C3"/>
          <w:rtl w:val="0"/>
        </w:rPr>
      </w:pPr>
    </w:p>
    <w:p>
      <w:pPr>
        <w:pStyle w:val="P27"/>
        <w:framePr w:w="3836" w:h="249" w:hRule="exact" w:wrap="none" w:vAnchor="page" w:hAnchor="margin" w:x="6859" w:y="8870"/>
        <w:rPr>
          <w:rStyle w:val="C20"/>
          <w:rtl w:val="0"/>
        </w:rPr>
      </w:pPr>
      <w:r>
        <w:rPr>
          <w:rStyle w:val="C20"/>
          <w:rtl w:val="0"/>
        </w:rPr>
        <w:t>Způsoby ověření</w:t>
      </w:r>
    </w:p>
    <w:p>
      <w:pPr>
        <w:pStyle w:val="P12"/>
        <w:framePr w:w="6710" w:h="607" w:hRule="exact" w:wrap="none" w:vAnchor="page" w:hAnchor="margin" w:x="45" w:y="9175"/>
        <w:rPr>
          <w:rStyle w:val="C3"/>
          <w:rtl w:val="0"/>
        </w:rPr>
      </w:pPr>
    </w:p>
    <w:p>
      <w:pPr>
        <w:pStyle w:val="P13"/>
        <w:framePr w:w="6658" w:h="480" w:hRule="exact" w:wrap="none" w:vAnchor="page" w:hAnchor="margin" w:x="71" w:y="9231"/>
        <w:rPr>
          <w:rStyle w:val="C11"/>
          <w:rtl w:val="0"/>
        </w:rPr>
      </w:pPr>
      <w:r>
        <w:rPr>
          <w:rStyle w:val="C11"/>
          <w:rtl w:val="0"/>
        </w:rPr>
        <w:t>a) Detekovat závadu na určeném systému automatické identifikace, provést opravu zařízení (systému) a otestovat jeho správnou funkci po opravě</w:t>
      </w:r>
    </w:p>
    <w:p>
      <w:pPr>
        <w:pStyle w:val="P28"/>
        <w:framePr w:w="3921" w:h="607" w:hRule="exact" w:wrap="none" w:vAnchor="page" w:hAnchor="margin" w:x="6800" w:y="9175"/>
        <w:rPr>
          <w:rStyle w:val="C3"/>
          <w:rtl w:val="0"/>
        </w:rPr>
      </w:pPr>
    </w:p>
    <w:p>
      <w:pPr>
        <w:pStyle w:val="P29"/>
        <w:framePr w:w="3839" w:h="480" w:hRule="exact" w:wrap="none" w:vAnchor="page" w:hAnchor="margin" w:x="6856" w:y="9231"/>
        <w:rPr>
          <w:rStyle w:val="C21"/>
          <w:rtl w:val="0"/>
        </w:rPr>
      </w:pPr>
      <w:r>
        <w:rPr>
          <w:rStyle w:val="C21"/>
          <w:rtl w:val="0"/>
        </w:rPr>
        <w:t>Praktické předvedení a ústní ověření</w:t>
      </w:r>
    </w:p>
    <w:p>
      <w:pPr>
        <w:pStyle w:val="P32"/>
        <w:framePr w:w="10710" w:h="248" w:hRule="exact" w:wrap="none" w:vAnchor="page" w:hAnchor="margin" w:x="28" w:y="9895"/>
        <w:rPr>
          <w:rStyle w:val="C23"/>
          <w:rtl w:val="0"/>
        </w:rPr>
      </w:pPr>
      <w:r>
        <w:rPr>
          <w:rStyle w:val="C23"/>
          <w:rtl w:val="0"/>
        </w:rPr>
        <w:t>Je třeba splnit toto kritérium.</w:t>
      </w:r>
    </w:p>
    <w:p>
      <w:pPr>
        <w:pStyle w:val="P23"/>
        <w:framePr w:w="10710" w:h="340" w:hRule="exact" w:wrap="none" w:vAnchor="page" w:hAnchor="margin" w:x="28" w:y="10331"/>
        <w:rPr>
          <w:rStyle w:val="C18"/>
          <w:rtl w:val="0"/>
        </w:rPr>
      </w:pPr>
      <w:r>
        <w:rPr>
          <w:rStyle w:val="C18"/>
          <w:rtl w:val="0"/>
        </w:rPr>
        <w:t>Evidování technických dat o průběhu a výsledcích práce</w:t>
      </w:r>
    </w:p>
    <w:p>
      <w:pPr>
        <w:pStyle w:val="P24"/>
        <w:framePr w:w="6713" w:h="376" w:hRule="exact" w:wrap="none" w:vAnchor="page" w:hAnchor="margin" w:x="45" w:y="10770"/>
        <w:rPr>
          <w:rStyle w:val="C3"/>
          <w:rtl w:val="0"/>
        </w:rPr>
      </w:pPr>
    </w:p>
    <w:p>
      <w:pPr>
        <w:pStyle w:val="P25"/>
        <w:framePr w:w="6661" w:h="249" w:hRule="exact" w:wrap="none" w:vAnchor="page" w:hAnchor="margin" w:x="71" w:y="10841"/>
        <w:rPr>
          <w:rStyle w:val="C19"/>
          <w:rtl w:val="0"/>
        </w:rPr>
      </w:pPr>
      <w:r>
        <w:rPr>
          <w:rStyle w:val="C19"/>
          <w:rtl w:val="0"/>
        </w:rPr>
        <w:t>Kritéria hodnocení</w:t>
      </w:r>
    </w:p>
    <w:p>
      <w:pPr>
        <w:pStyle w:val="P26"/>
        <w:framePr w:w="3918" w:h="376" w:hRule="exact" w:wrap="none" w:vAnchor="page" w:hAnchor="margin" w:x="6803" w:y="10770"/>
        <w:rPr>
          <w:rStyle w:val="C3"/>
          <w:rtl w:val="0"/>
        </w:rPr>
      </w:pPr>
    </w:p>
    <w:p>
      <w:pPr>
        <w:pStyle w:val="P27"/>
        <w:framePr w:w="3836" w:h="249" w:hRule="exact" w:wrap="none" w:vAnchor="page" w:hAnchor="margin" w:x="6859" w:y="10841"/>
        <w:rPr>
          <w:rStyle w:val="C20"/>
          <w:rtl w:val="0"/>
        </w:rPr>
      </w:pPr>
      <w:r>
        <w:rPr>
          <w:rStyle w:val="C20"/>
          <w:rtl w:val="0"/>
        </w:rPr>
        <w:t>Způsoby ověření</w:t>
      </w:r>
    </w:p>
    <w:p>
      <w:pPr>
        <w:pStyle w:val="P12"/>
        <w:framePr w:w="6710" w:h="376" w:hRule="exact" w:wrap="none" w:vAnchor="page" w:hAnchor="margin" w:x="45" w:y="11146"/>
        <w:rPr>
          <w:rStyle w:val="C3"/>
          <w:rtl w:val="0"/>
        </w:rPr>
      </w:pPr>
    </w:p>
    <w:p>
      <w:pPr>
        <w:pStyle w:val="P13"/>
        <w:framePr w:w="6658" w:h="249" w:hRule="exact" w:wrap="none" w:vAnchor="page" w:hAnchor="margin" w:x="71" w:y="11202"/>
        <w:rPr>
          <w:rStyle w:val="C11"/>
          <w:rtl w:val="0"/>
        </w:rPr>
      </w:pPr>
      <w:r>
        <w:rPr>
          <w:rStyle w:val="C11"/>
          <w:rtl w:val="0"/>
        </w:rPr>
        <w:t>a) Zaznamenat data z měření tří zadaných základních elektrických veličin</w:t>
      </w:r>
    </w:p>
    <w:p>
      <w:pPr>
        <w:pStyle w:val="P28"/>
        <w:framePr w:w="3921" w:h="376" w:hRule="exact" w:wrap="none" w:vAnchor="page" w:hAnchor="margin" w:x="6800" w:y="11146"/>
        <w:rPr>
          <w:rStyle w:val="C3"/>
          <w:rtl w:val="0"/>
        </w:rPr>
      </w:pPr>
    </w:p>
    <w:p>
      <w:pPr>
        <w:pStyle w:val="P29"/>
        <w:framePr w:w="3839" w:h="249" w:hRule="exact" w:wrap="none" w:vAnchor="page" w:hAnchor="margin" w:x="6856" w:y="11202"/>
        <w:rPr>
          <w:rStyle w:val="C21"/>
          <w:rtl w:val="0"/>
        </w:rPr>
      </w:pPr>
      <w:r>
        <w:rPr>
          <w:rStyle w:val="C21"/>
          <w:rtl w:val="0"/>
        </w:rPr>
        <w:t>Praktické předvedení a ústní ověření</w:t>
      </w:r>
    </w:p>
    <w:p>
      <w:pPr>
        <w:pStyle w:val="P16"/>
        <w:framePr w:w="6710" w:h="376" w:hRule="exact" w:wrap="none" w:vAnchor="page" w:hAnchor="margin" w:x="45" w:y="11523"/>
        <w:rPr>
          <w:rStyle w:val="C3"/>
          <w:rtl w:val="0"/>
        </w:rPr>
      </w:pPr>
    </w:p>
    <w:p>
      <w:pPr>
        <w:pStyle w:val="P17"/>
        <w:framePr w:w="6658" w:h="249" w:hRule="exact" w:wrap="none" w:vAnchor="page" w:hAnchor="margin" w:x="71" w:y="11579"/>
        <w:rPr>
          <w:rStyle w:val="C13"/>
          <w:rtl w:val="0"/>
        </w:rPr>
      </w:pPr>
      <w:r>
        <w:rPr>
          <w:rStyle w:val="C13"/>
          <w:rtl w:val="0"/>
        </w:rPr>
        <w:t>b) Zaznamenat průběh zkoušek a pokusů</w:t>
      </w:r>
    </w:p>
    <w:p>
      <w:pPr>
        <w:pStyle w:val="P30"/>
        <w:framePr w:w="3921" w:h="376" w:hRule="exact" w:wrap="none" w:vAnchor="page" w:hAnchor="margin" w:x="6800" w:y="11523"/>
        <w:rPr>
          <w:rStyle w:val="C3"/>
          <w:rtl w:val="0"/>
        </w:rPr>
      </w:pPr>
    </w:p>
    <w:p>
      <w:pPr>
        <w:pStyle w:val="P31"/>
        <w:framePr w:w="3839" w:h="249" w:hRule="exact" w:wrap="none" w:vAnchor="page" w:hAnchor="margin" w:x="6856" w:y="11579"/>
        <w:rPr>
          <w:rStyle w:val="C22"/>
          <w:rtl w:val="0"/>
        </w:rPr>
      </w:pPr>
      <w:r>
        <w:rPr>
          <w:rStyle w:val="C22"/>
          <w:rtl w:val="0"/>
        </w:rPr>
        <w:t>Praktické předvedení a ústní ověření</w:t>
      </w:r>
    </w:p>
    <w:p>
      <w:pPr>
        <w:pStyle w:val="P12"/>
        <w:framePr w:w="6710" w:h="607" w:hRule="exact" w:wrap="none" w:vAnchor="page" w:hAnchor="margin" w:x="45" w:y="11899"/>
        <w:rPr>
          <w:rStyle w:val="C3"/>
          <w:rtl w:val="0"/>
        </w:rPr>
      </w:pPr>
    </w:p>
    <w:p>
      <w:pPr>
        <w:pStyle w:val="P13"/>
        <w:framePr w:w="6658" w:h="480" w:hRule="exact" w:wrap="none" w:vAnchor="page" w:hAnchor="margin" w:x="71" w:y="11955"/>
        <w:rPr>
          <w:rStyle w:val="C11"/>
          <w:rtl w:val="0"/>
        </w:rPr>
      </w:pPr>
      <w:r>
        <w:rPr>
          <w:rStyle w:val="C11"/>
          <w:rtl w:val="0"/>
        </w:rPr>
        <w:t>c) Zpracovat protokol o měření tří zadaných elektrických veličin/parametrů se všemi jeho náležitostmi</w:t>
      </w:r>
    </w:p>
    <w:p>
      <w:pPr>
        <w:pStyle w:val="P28"/>
        <w:framePr w:w="3921" w:h="607" w:hRule="exact" w:wrap="none" w:vAnchor="page" w:hAnchor="margin" w:x="6800" w:y="11899"/>
        <w:rPr>
          <w:rStyle w:val="C3"/>
          <w:rtl w:val="0"/>
        </w:rPr>
      </w:pPr>
    </w:p>
    <w:p>
      <w:pPr>
        <w:pStyle w:val="P29"/>
        <w:framePr w:w="3839" w:h="480" w:hRule="exact" w:wrap="none" w:vAnchor="page" w:hAnchor="margin" w:x="6856" w:y="11955"/>
        <w:rPr>
          <w:rStyle w:val="C21"/>
          <w:rtl w:val="0"/>
        </w:rPr>
      </w:pPr>
      <w:r>
        <w:rPr>
          <w:rStyle w:val="C21"/>
          <w:rtl w:val="0"/>
        </w:rPr>
        <w:t>Praktické předvedení a ústní ověření</w:t>
      </w:r>
    </w:p>
    <w:p>
      <w:pPr>
        <w:pStyle w:val="P32"/>
        <w:framePr w:w="10710" w:h="248" w:hRule="exact" w:wrap="none" w:vAnchor="page" w:hAnchor="margin" w:x="28" w:y="126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pro automatickou identifikaci RFID, 4.8.2026 3:22:56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(odkaz na povolání v NSP - https://www.nsp.cz/jednotka-prace/elektrotechnik-pro-automa#zdravotni-zpusobilost).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praktické předvedení nebo písemné ověření konkrétní situace, připraví autorizovaná osoba tři zadání, jedno ze zadání si uchazeč vylosuje.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písemné ověření obecné situace, připraví autorizovaná osoba jedno zadání.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kompetence "Zásady ochrany zdraví a majetku, ochrana před úrazem elektrickým proudem, bezpečnost při obsluze a práci na elektrickém zařízení" kritéria a) se považuje uvedení příkladů přímých a nepřímých účinků elektrického proudu na lidský organismus, vliv velikosti a frekvence proudu a doby jeho působení.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kompetence "Zásady ochrany zdraví a majetku, ochrana před úrazem elektrickým proudem, bezpečnost při obsluze a práci na elektrickém zařízení" kritéria b) se považuje znalost poskytnutí první pomoci při úrazu elektrickým výbojem, specifické následky výboje na organizmus, určení priorit při ošetření.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kompetence "Zásady ochrany zdraví a majetku, ochrana před úrazem elektrickým proudem, bezpečnost při obsluze a práci na elektrickém zařízení" kritéria c) se považuje znalost poskytnutí první pomoci při úrazu elektrickým proudem, postup záchranných prací v závislosti na rozsahu úrazu (vyproštění, ověření životních funkcí, oživovací pokusy, ošetření poranění, přivolání lékařské pomoci).</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Elektrotechnik/elektrotechnička pro automatickou identifikaci RFID, 4.8.2026 3:22:56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1110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činností na elektrotechnických a elektronických zařízeních v oblasti automatické identifikace nebo 5 let praxe učitele odborného výcviku v některém z výše uvedených oborů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v oblasti automatické identifikace a minimálně 5 let praxe činností na elektrotechnických a elektronických zařízeních nebo 5 let praxe učitele odborného výcviku některého z výše uvedených oborů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5 let praxe činností nebo výzkumu a vývoje elektrotechnických a elektronických zařízení nebo 5 let praxe učitele odborného výcviku některého z výše uvedených oborů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26-033-M Elektrotechnik/elektrotechnička pro automatickou identifikaci RFID a minimálně 5 let praxe činností na elektrotechnických a elektronických zařízeních v oblasti automatické identifikace nebo 5 let praxe učitele odborného výcviku odborného výcviku v některém z výše uvedených oborů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pro automatickou identifikaci RFID, 4.8.2026 3:22:56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•vhodná elektrotechnická zařízení pro automatickou identifikaci, jejich části a díly, montážní materiály potřebné pro ověřování kritérií založených na formě praktického předvedení </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Tagy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čtečky (snímač s anténou)</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čipy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•různě naprogramované přístupové karty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•programátor kareta</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RFID se závadou určený pro detekování závady a opravu</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testovací zařízení a software k testování zařízení pro automatickou identifikaci</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štípací, kleště kombinované, pinzety)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pracoviště byla prostorově a konstrukčně uspořádána a vybavena tak, aby pracovní podmínky pro průběh zkoušky z hlediska BOZP odpovídaly bezpečnostním požadavkům a hygienickým limitům na pracovní prostředí a pracoviště.</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přípravy na zkoušku</w:t>
      </w:r>
    </w:p>
    <w:p>
      <w:pPr>
        <w:keepNext w:val="0"/>
        <w:keepLines w:val="0"/>
        <w:framePr w:w="10766" w:h="1041" w:hRule="exact" w:wrap="none" w:vAnchor="page" w:hAnchor="margin" w:x="0" w:y="10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0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394"/>
        <w:rPr>
          <w:rStyle w:val="C3"/>
          <w:rtl w:val="0"/>
        </w:rPr>
      </w:pPr>
    </w:p>
    <w:p>
      <w:pPr>
        <w:pStyle w:val="P35"/>
        <w:framePr w:w="10710" w:h="340" w:hRule="exact" w:wrap="none" w:vAnchor="page" w:hAnchor="margin" w:x="28" w:y="11394"/>
        <w:rPr>
          <w:rStyle w:val="C25"/>
          <w:rtl w:val="0"/>
        </w:rPr>
      </w:pPr>
      <w:r>
        <w:rPr>
          <w:rStyle w:val="C25"/>
          <w:rtl w:val="0"/>
        </w:rPr>
        <w:t>Doba pro vykonání zkoušky</w:t>
      </w:r>
    </w:p>
    <w:p>
      <w:pPr>
        <w:keepNext w:val="0"/>
        <w:keepLines w:val="0"/>
        <w:framePr w:w="10766" w:h="806" w:hRule="exact" w:wrap="none" w:vAnchor="page" w:hAnchor="margin" w:x="0" w:y="11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Elektrotechnik/elektrotechnička pro automatickou identifikaci RFID, 4.8.2026 3:22:56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Magneta,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FCC průmyslové systémy,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CSc.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 s. r. o. Brno</w:t>
      </w:r>
    </w:p>
    <w:p>
      <w:pPr>
        <w:pStyle w:val="P21"/>
        <w:framePr w:w="7654" w:h="331" w:hRule="exact" w:wrap="none" w:vAnchor="page" w:hAnchor="margin" w:x="28" w:y="15940"/>
        <w:rPr>
          <w:rStyle w:val="C16"/>
          <w:rtl w:val="0"/>
        </w:rPr>
      </w:pPr>
      <w:r>
        <w:rPr>
          <w:rStyle w:val="C16"/>
          <w:rtl w:val="0"/>
        </w:rPr>
        <w:t>Elektrotechnik/elektrotechnička pro automatickou identifikaci RFID, 4.8.2026 3:22:56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10A7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7E6E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69ACD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