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EFAB5E" Type="http://schemas.openxmlformats.org/officeDocument/2006/relationships/officeDocument" Target="/word/document.xml" /><Relationship Id="coreR28EFAB5E" Type="http://schemas.openxmlformats.org/package/2006/relationships/metadata/core-properties" Target="/docProps/core.xml" /><Relationship Id="customR28EFAB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operátor / technička operátorka (kód: 21-030-M)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automatizovaných systémů řízení (ASŘ)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operátor / technička operátorka, 30.7.2026 2:24:44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 xml:space="preserve">a) Uvést zásady bezpečnostních  předpisů platných v jednotlivých úsecích hutní výroby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Zkontrolovat dodržování technologických postupů v jednotlivých technologických procesech konkrétního úseku hutní výroby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 xml:space="preserve">c) Uvést zásady  ekologických  a hygienických norem platných v hutní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Operativní řízení technologického úseku hutní výroby a vazeb výrobních činností v hutní výrobě</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základní výrobní zařízení pro technologické procesy v jednotlivých úsecích hutní výroby</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Popsat kapacitní a výrobní parametry výrobního zařízení (pro hutní výrobu, pro tváření kovů a pro úpravny tvářeného materiálu)</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Simulovat způsob přímého řízení zadaného výrobního agregátu (zařízení)</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Vedení provozní dokumentace hutní výroby</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Popsat provozní dokumentaci v hutní výrobě a zásady jejího vedení</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Ústní ověření</w:t>
      </w:r>
    </w:p>
    <w:p>
      <w:pPr>
        <w:pStyle w:val="P16"/>
        <w:framePr w:w="6710" w:h="831" w:hRule="exact" w:wrap="none" w:vAnchor="page" w:hAnchor="margin" w:x="45" w:y="12160"/>
        <w:rPr>
          <w:rStyle w:val="C3"/>
          <w:rtl w:val="0"/>
        </w:rPr>
      </w:pPr>
    </w:p>
    <w:p>
      <w:pPr>
        <w:pStyle w:val="P17"/>
        <w:framePr w:w="6658" w:h="704" w:hRule="exact" w:wrap="none" w:vAnchor="page" w:hAnchor="margin" w:x="71" w:y="12216"/>
        <w:rPr>
          <w:rStyle w:val="C13"/>
          <w:rtl w:val="0"/>
        </w:rPr>
      </w:pPr>
      <w:r>
        <w:rPr>
          <w:rStyle w:val="C13"/>
          <w:rtl w:val="0"/>
        </w:rPr>
        <w:t>b) Provést na modelovém případě konkrétní záznam do provozní dokumentace, nebo do řídicího systému agregátu (v případě, že se již neprovádí písemné vedení dokumentace)</w:t>
      </w:r>
    </w:p>
    <w:p>
      <w:pPr>
        <w:pStyle w:val="P30"/>
        <w:framePr w:w="3921" w:h="831" w:hRule="exact" w:wrap="none" w:vAnchor="page" w:hAnchor="margin" w:x="6800" w:y="12160"/>
        <w:rPr>
          <w:rStyle w:val="C3"/>
          <w:rtl w:val="0"/>
        </w:rPr>
      </w:pPr>
    </w:p>
    <w:p>
      <w:pPr>
        <w:pStyle w:val="P31"/>
        <w:framePr w:w="3839" w:h="704" w:hRule="exact" w:wrap="none" w:vAnchor="page" w:hAnchor="margin" w:x="6856" w:y="12216"/>
        <w:rPr>
          <w:rStyle w:val="C22"/>
          <w:rtl w:val="0"/>
        </w:rPr>
      </w:pPr>
      <w:r>
        <w:rPr>
          <w:rStyle w:val="C22"/>
          <w:rtl w:val="0"/>
        </w:rPr>
        <w:t>Praktické předvedení</w:t>
      </w:r>
    </w:p>
    <w:p>
      <w:pPr>
        <w:pStyle w:val="P32"/>
        <w:framePr w:w="10710" w:h="248" w:hRule="exact" w:wrap="none" w:vAnchor="page" w:hAnchor="margin" w:x="28" w:y="13105"/>
        <w:rPr>
          <w:rStyle w:val="C23"/>
          <w:rtl w:val="0"/>
        </w:rPr>
      </w:pPr>
      <w:r>
        <w:rPr>
          <w:rStyle w:val="C23"/>
          <w:rtl w:val="0"/>
        </w:rPr>
        <w:t>Je třeba splnit obě kritéria.</w:t>
      </w:r>
    </w:p>
    <w:p>
      <w:pPr>
        <w:pStyle w:val="P23"/>
        <w:framePr w:w="10710" w:h="340" w:hRule="exact" w:wrap="none" w:vAnchor="page" w:hAnchor="margin" w:x="28" w:y="13540"/>
        <w:rPr>
          <w:rStyle w:val="C18"/>
          <w:rtl w:val="0"/>
        </w:rPr>
      </w:pPr>
      <w:r>
        <w:rPr>
          <w:rStyle w:val="C18"/>
          <w:rtl w:val="0"/>
        </w:rPr>
        <w:t>Používání automatizovaných systémů řízení (ASŘ) hutní výroby</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376" w:hRule="exact" w:wrap="none" w:vAnchor="page" w:hAnchor="margin" w:x="45" w:y="14356"/>
        <w:rPr>
          <w:rStyle w:val="C3"/>
          <w:rtl w:val="0"/>
        </w:rPr>
      </w:pPr>
    </w:p>
    <w:p>
      <w:pPr>
        <w:pStyle w:val="P13"/>
        <w:framePr w:w="6658" w:h="249" w:hRule="exact" w:wrap="none" w:vAnchor="page" w:hAnchor="margin" w:x="71" w:y="14412"/>
        <w:rPr>
          <w:rStyle w:val="C11"/>
          <w:rtl w:val="0"/>
        </w:rPr>
      </w:pPr>
      <w:r>
        <w:rPr>
          <w:rStyle w:val="C11"/>
          <w:rtl w:val="0"/>
        </w:rPr>
        <w:t>a) Popsat typy automatizovaných systémů řízení hutní výroby</w:t>
      </w:r>
    </w:p>
    <w:p>
      <w:pPr>
        <w:pStyle w:val="P28"/>
        <w:framePr w:w="3921" w:h="376" w:hRule="exact" w:wrap="none" w:vAnchor="page" w:hAnchor="margin" w:x="6800" w:y="14356"/>
        <w:rPr>
          <w:rStyle w:val="C3"/>
          <w:rtl w:val="0"/>
        </w:rPr>
      </w:pPr>
    </w:p>
    <w:p>
      <w:pPr>
        <w:pStyle w:val="P29"/>
        <w:framePr w:w="3839" w:h="249" w:hRule="exact" w:wrap="none" w:vAnchor="page" w:hAnchor="margin" w:x="6856" w:y="14412"/>
        <w:rPr>
          <w:rStyle w:val="C21"/>
          <w:rtl w:val="0"/>
        </w:rPr>
      </w:pPr>
      <w:r>
        <w:rPr>
          <w:rStyle w:val="C21"/>
          <w:rtl w:val="0"/>
        </w:rPr>
        <w:t>Ústní ověření</w:t>
      </w:r>
    </w:p>
    <w:p>
      <w:pPr>
        <w:pStyle w:val="P16"/>
        <w:framePr w:w="6710" w:h="831" w:hRule="exact" w:wrap="none" w:vAnchor="page" w:hAnchor="margin" w:x="45" w:y="14732"/>
        <w:rPr>
          <w:rStyle w:val="C3"/>
          <w:rtl w:val="0"/>
        </w:rPr>
      </w:pPr>
    </w:p>
    <w:p>
      <w:pPr>
        <w:pStyle w:val="P17"/>
        <w:framePr w:w="6658" w:h="704" w:hRule="exact" w:wrap="none" w:vAnchor="page" w:hAnchor="margin" w:x="71" w:y="14788"/>
        <w:rPr>
          <w:rStyle w:val="C13"/>
          <w:rtl w:val="0"/>
        </w:rPr>
      </w:pPr>
      <w:r>
        <w:rPr>
          <w:rStyle w:val="C13"/>
          <w:rtl w:val="0"/>
        </w:rPr>
        <w:t>b) Zkontrolovat údaje na řídicích panelech ve velínech a provést základní korekci chodu zadaného technologického zařízení v souladu se stanovenými technologickými postupy</w:t>
      </w:r>
    </w:p>
    <w:p>
      <w:pPr>
        <w:pStyle w:val="P30"/>
        <w:framePr w:w="3921" w:h="831" w:hRule="exact" w:wrap="none" w:vAnchor="page" w:hAnchor="margin" w:x="6800" w:y="14732"/>
        <w:rPr>
          <w:rStyle w:val="C3"/>
          <w:rtl w:val="0"/>
        </w:rPr>
      </w:pPr>
    </w:p>
    <w:p>
      <w:pPr>
        <w:pStyle w:val="P31"/>
        <w:framePr w:w="3839" w:h="704" w:hRule="exact" w:wrap="none" w:vAnchor="page" w:hAnchor="margin" w:x="6856" w:y="14788"/>
        <w:rPr>
          <w:rStyle w:val="C22"/>
          <w:rtl w:val="0"/>
        </w:rPr>
      </w:pPr>
      <w:r>
        <w:rPr>
          <w:rStyle w:val="C22"/>
          <w:rtl w:val="0"/>
        </w:rPr>
        <w:t>Praktické předvedení s ústním vysvětlením</w:t>
      </w:r>
    </w:p>
    <w:p>
      <w:pPr>
        <w:pStyle w:val="P32"/>
        <w:framePr w:w="10710" w:h="248" w:hRule="exact" w:wrap="none" w:vAnchor="page" w:hAnchor="margin" w:x="28" w:y="156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 technička operátorka, 30.7.2026 2:24:44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orientace v materiálech a surovinách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přehled hutních výrobků a jejich parametry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Interpretace systémů a standardů kvality v hutní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a vysvětlit systémy řízení kvality v hutní výrobě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principy systému řízení kvality v hutní výrobě (ISO 9001, ISO 9004, ISO 14001, ISO/TS 16949)</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Základní orientace v nákladových položkách hutní výroby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Vyjmenovat a charakterizovat základní nákladové položky (přímé - nepřímé náklady, konstantní - variabilní náklady)</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Vysvětlit systém kontroly dodržování kvality výrobků a polotovarů v jednotlivých výrobních úsecích hutní výroby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32"/>
        <w:framePr w:w="10710" w:h="248" w:hRule="exact" w:wrap="none" w:vAnchor="page" w:hAnchor="margin" w:x="28" w:y="95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 technička operátorka, 30.7.2026 2:24:44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https://nsp.cz/jednotka-prace/hutni-technik-operator#zdravotni-zpusobilost).</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Operativní řízení technologického úseku hutní výroby a vazeb výrobních činností v hutní výrobě (e71.D.9022) a Používání automatizovaných systémů řízení (ASŘ) hutní výroby (e71.D.9023)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operátor / technička operátorka, 30.7.2026 2:24:44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hutní výrobě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hutní výrobě.</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operátor / technička operátorka, 30.7.2026 2:24:44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2"/>
        <w:rPr>
          <w:rStyle w:val="C3"/>
          <w:rtl w:val="0"/>
        </w:rPr>
      </w:pPr>
    </w:p>
    <w:p>
      <w:pPr>
        <w:pStyle w:val="P35"/>
        <w:framePr w:w="10710" w:h="340" w:hRule="exact" w:wrap="none" w:vAnchor="page" w:hAnchor="margin" w:x="28" w:y="12412"/>
        <w:rPr>
          <w:rStyle w:val="C25"/>
          <w:rtl w:val="0"/>
        </w:rPr>
      </w:pPr>
      <w:r>
        <w:rPr>
          <w:rStyle w:val="C25"/>
          <w:rtl w:val="0"/>
        </w:rPr>
        <w:t>Doba přípravy na zkoušku</w:t>
      </w:r>
    </w:p>
    <w:p>
      <w:pPr>
        <w:keepNext w:val="0"/>
        <w:keepLines w:val="0"/>
        <w:framePr w:w="10766" w:h="806" w:hRule="exact" w:wrap="none" w:vAnchor="page" w:hAnchor="margin" w:x="0" w:y="12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785"/>
        <w:rPr>
          <w:rStyle w:val="C3"/>
          <w:rtl w:val="0"/>
        </w:rPr>
      </w:pPr>
    </w:p>
    <w:p>
      <w:pPr>
        <w:pStyle w:val="P35"/>
        <w:framePr w:w="10710" w:h="340" w:hRule="exact" w:wrap="none" w:vAnchor="page" w:hAnchor="margin" w:x="28" w:y="13785"/>
        <w:rPr>
          <w:rStyle w:val="C25"/>
          <w:rtl w:val="0"/>
        </w:rPr>
      </w:pPr>
      <w:r>
        <w:rPr>
          <w:rStyle w:val="C25"/>
          <w:rtl w:val="0"/>
        </w:rPr>
        <w:t>Doba pro vykonání zkoušky</w:t>
      </w:r>
    </w:p>
    <w:p>
      <w:pPr>
        <w:keepNext w:val="0"/>
        <w:keepLines w:val="0"/>
        <w:framePr w:w="10766" w:h="806" w:hRule="exact" w:wrap="none" w:vAnchor="page" w:hAnchor="margin" w:x="0" w:y="141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Hutní technik operátor / technička operátorka, 30.7.2026 2:24:44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operátor / technička operátorka, 30.7.2026 2:24:44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7E4C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09E1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