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25FEE" Type="http://schemas.openxmlformats.org/officeDocument/2006/relationships/officeDocument" Target="/word/document.xml" /><Relationship Id="coreREB25FEE" Type="http://schemas.openxmlformats.org/package/2006/relationships/metadata/core-properties" Target="/docProps/core.xml" /><Relationship Id="customREB25F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izolací proti chemickým vlivům, 31.7.2026 7:37:29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izolací proti chemickým vlivům, 31.7.2026 7:37:29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izolací proti chemickým vlivům, 31.7.2026 7:37:29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