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2E4E7" Type="http://schemas.openxmlformats.org/officeDocument/2006/relationships/officeDocument" Target="/word/document.xml" /><Relationship Id="coreR7DF2E4E7" Type="http://schemas.openxmlformats.org/package/2006/relationships/metadata/core-properties" Target="/docProps/core.xml" /><Relationship Id="customR7DF2E4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vzrostlé a památné stromy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stavebních prvků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05.11.2012 do: 10.02.2016</w:t>
      </w:r>
    </w:p>
    <w:p>
      <w:pPr>
        <w:pStyle w:val="P21"/>
        <w:framePr w:w="7654" w:h="331" w:hRule="exact" w:wrap="none" w:vAnchor="page" w:hAnchor="margin" w:x="28" w:y="15940"/>
        <w:rPr>
          <w:rStyle w:val="C16"/>
          <w:rtl w:val="0"/>
        </w:rPr>
      </w:pPr>
      <w:r>
        <w:rPr>
          <w:rStyle w:val="C16"/>
          <w:rtl w:val="0"/>
        </w:rPr>
        <w:t>Krajinář, 1.9.2026 3:29:06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okrasné rostliny (květiny, keře, stromu) a ošetřit ji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Popsat a odůvodnit technologický postup výsadeb květin a dřevin</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Provést kultivační práce (okopávka, pletí, rytí)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ověřením</w:t>
      </w:r>
    </w:p>
    <w:p>
      <w:pPr>
        <w:pStyle w:val="P30"/>
        <w:framePr w:w="10710" w:h="248" w:hRule="exact" w:wrap="none" w:vAnchor="page" w:hAnchor="margin" w:x="28" w:y="8567"/>
        <w:rPr>
          <w:rStyle w:val="C22"/>
          <w:rtl w:val="0"/>
        </w:rPr>
      </w:pPr>
      <w:r>
        <w:rPr>
          <w:rStyle w:val="C22"/>
          <w:rtl w:val="0"/>
        </w:rPr>
        <w:t>Je třeba splnit toto kritérium.</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Ústní ověření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Dodržet zásady bezpečnosti práce při manipulaci s chemickými látkami</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30"/>
        <w:framePr w:w="10710" w:h="248" w:hRule="exact" w:wrap="none" w:vAnchor="page" w:hAnchor="margin" w:x="28" w:y="11436"/>
        <w:rPr>
          <w:rStyle w:val="C22"/>
          <w:rtl w:val="0"/>
        </w:rPr>
      </w:pPr>
      <w:r>
        <w:rPr>
          <w:rStyle w:val="C22"/>
          <w:rtl w:val="0"/>
        </w:rPr>
        <w:t>Je třeba splnit všechna kritéria.</w:t>
      </w:r>
    </w:p>
    <w:p>
      <w:pPr>
        <w:pStyle w:val="P23"/>
        <w:framePr w:w="10710" w:h="340" w:hRule="exact" w:wrap="none" w:vAnchor="page" w:hAnchor="margin" w:x="28" w:y="11872"/>
        <w:rPr>
          <w:rStyle w:val="C18"/>
          <w:rtl w:val="0"/>
        </w:rPr>
      </w:pPr>
      <w:r>
        <w:rPr>
          <w:rStyle w:val="C18"/>
          <w:rtl w:val="0"/>
        </w:rPr>
        <w:t>Řez okrasných dřevin na trvalém stanovišti</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376" w:hRule="exact" w:wrap="none" w:vAnchor="page" w:hAnchor="margin" w:x="45" w:y="12687"/>
        <w:rPr>
          <w:rStyle w:val="C3"/>
          <w:rtl w:val="0"/>
        </w:rPr>
      </w:pPr>
    </w:p>
    <w:p>
      <w:pPr>
        <w:pStyle w:val="P13"/>
        <w:framePr w:w="6658" w:h="249" w:hRule="exact" w:wrap="none" w:vAnchor="page" w:hAnchor="margin" w:x="71" w:y="12743"/>
        <w:rPr>
          <w:rStyle w:val="C11"/>
          <w:rtl w:val="0"/>
        </w:rPr>
      </w:pPr>
      <w:r>
        <w:rPr>
          <w:rStyle w:val="C11"/>
          <w:rtl w:val="0"/>
        </w:rPr>
        <w:t>a) Provést řez okrasných dřevin v období vegetačního klidu</w:t>
      </w:r>
    </w:p>
    <w:p>
      <w:pPr>
        <w:pStyle w:val="P28"/>
        <w:framePr w:w="3921" w:h="376" w:hRule="exact" w:wrap="none" w:vAnchor="page" w:hAnchor="margin" w:x="6800" w:y="12687"/>
        <w:rPr>
          <w:rStyle w:val="C3"/>
          <w:rtl w:val="0"/>
        </w:rPr>
      </w:pPr>
    </w:p>
    <w:p>
      <w:pPr>
        <w:pStyle w:val="P29"/>
        <w:framePr w:w="3839" w:h="249" w:hRule="exact" w:wrap="none" w:vAnchor="page" w:hAnchor="margin" w:x="6856" w:y="12743"/>
        <w:rPr>
          <w:rStyle w:val="C21"/>
          <w:rtl w:val="0"/>
        </w:rPr>
      </w:pPr>
      <w:r>
        <w:rPr>
          <w:rStyle w:val="C21"/>
          <w:rtl w:val="0"/>
        </w:rPr>
        <w:t>Praktické předvedení s ústním ověřením</w:t>
      </w:r>
    </w:p>
    <w:p>
      <w:pPr>
        <w:pStyle w:val="P16"/>
        <w:framePr w:w="6710" w:h="376" w:hRule="exact" w:wrap="none" w:vAnchor="page" w:hAnchor="margin" w:x="45" w:y="13063"/>
        <w:rPr>
          <w:rStyle w:val="C3"/>
          <w:rtl w:val="0"/>
        </w:rPr>
      </w:pPr>
    </w:p>
    <w:p>
      <w:pPr>
        <w:pStyle w:val="P17"/>
        <w:framePr w:w="6658" w:h="249" w:hRule="exact" w:wrap="none" w:vAnchor="page" w:hAnchor="margin" w:x="71" w:y="13119"/>
        <w:rPr>
          <w:rStyle w:val="C13"/>
          <w:rtl w:val="0"/>
        </w:rPr>
      </w:pPr>
      <w:r>
        <w:rPr>
          <w:rStyle w:val="C13"/>
          <w:rtl w:val="0"/>
        </w:rPr>
        <w:t>b) Provést řez tvarovaných stěn a živých plotů</w:t>
      </w:r>
    </w:p>
    <w:p>
      <w:pPr>
        <w:pStyle w:val="P31"/>
        <w:framePr w:w="3921" w:h="376" w:hRule="exact" w:wrap="none" w:vAnchor="page" w:hAnchor="margin" w:x="6800" w:y="13063"/>
        <w:rPr>
          <w:rStyle w:val="C3"/>
          <w:rtl w:val="0"/>
        </w:rPr>
      </w:pPr>
    </w:p>
    <w:p>
      <w:pPr>
        <w:pStyle w:val="P32"/>
        <w:framePr w:w="3839" w:h="249" w:hRule="exact" w:wrap="none" w:vAnchor="page" w:hAnchor="margin" w:x="6856" w:y="13119"/>
        <w:rPr>
          <w:rStyle w:val="C23"/>
          <w:rtl w:val="0"/>
        </w:rPr>
      </w:pPr>
      <w:r>
        <w:rPr>
          <w:rStyle w:val="C23"/>
          <w:rtl w:val="0"/>
        </w:rPr>
        <w:t>Praktické předvedení s ústním ověřením</w:t>
      </w:r>
    </w:p>
    <w:p>
      <w:pPr>
        <w:pStyle w:val="P30"/>
        <w:framePr w:w="10710" w:h="248" w:hRule="exact" w:wrap="none" w:vAnchor="page" w:hAnchor="margin" w:x="28" w:y="135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 1.9.2026 3:29:06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 nebo drnováním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trávníku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Ukázat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Charakterizovat jednotlivé typy krajinotvorných prvků</w:t>
      </w:r>
    </w:p>
    <w:p>
      <w:pPr>
        <w:pStyle w:val="P31"/>
        <w:framePr w:w="3921" w:h="376" w:hRule="exact" w:wrap="none" w:vAnchor="page" w:hAnchor="margin" w:x="6800" w:y="8417"/>
        <w:rPr>
          <w:rStyle w:val="C3"/>
          <w:rtl w:val="0"/>
        </w:rPr>
      </w:pPr>
    </w:p>
    <w:p>
      <w:pPr>
        <w:pStyle w:val="P32"/>
        <w:framePr w:w="3839" w:h="249" w:hRule="exact" w:wrap="none" w:vAnchor="page" w:hAnchor="margin" w:x="6856" w:y="8473"/>
        <w:rPr>
          <w:rStyle w:val="C23"/>
          <w:rtl w:val="0"/>
        </w:rPr>
      </w:pPr>
      <w:r>
        <w:rPr>
          <w:rStyle w:val="C23"/>
          <w:rtl w:val="0"/>
        </w:rPr>
        <w:t>Ústní ověření</w:t>
      </w:r>
    </w:p>
    <w:p>
      <w:pPr>
        <w:pStyle w:val="P30"/>
        <w:framePr w:w="10710" w:h="248" w:hRule="exact" w:wrap="none" w:vAnchor="page" w:hAnchor="margin" w:x="28" w:y="8907"/>
        <w:rPr>
          <w:rStyle w:val="C22"/>
          <w:rtl w:val="0"/>
        </w:rPr>
      </w:pPr>
      <w:r>
        <w:rPr>
          <w:rStyle w:val="C22"/>
          <w:rtl w:val="0"/>
        </w:rPr>
        <w:t>Je třeba splnit obě kritéria.</w:t>
      </w:r>
    </w:p>
    <w:p>
      <w:pPr>
        <w:pStyle w:val="P23"/>
        <w:framePr w:w="10710" w:h="340" w:hRule="exact" w:wrap="none" w:vAnchor="page" w:hAnchor="margin" w:x="28" w:y="9343"/>
        <w:rPr>
          <w:rStyle w:val="C18"/>
          <w:rtl w:val="0"/>
        </w:rPr>
      </w:pPr>
      <w:r>
        <w:rPr>
          <w:rStyle w:val="C18"/>
          <w:rtl w:val="0"/>
        </w:rPr>
        <w:t>Údržba zahrad, parků a krajiny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Podle vegetačního období a typu úpravy navrhnout odpovídající jednorázový zásah</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Popsat stručně celoroční plán údržby krajinného celku</w:t>
      </w:r>
    </w:p>
    <w:p>
      <w:pPr>
        <w:pStyle w:val="P31"/>
        <w:framePr w:w="3921" w:h="376" w:hRule="exact" w:wrap="none" w:vAnchor="page" w:hAnchor="margin" w:x="6800" w:y="10765"/>
        <w:rPr>
          <w:rStyle w:val="C3"/>
          <w:rtl w:val="0"/>
        </w:rPr>
      </w:pPr>
    </w:p>
    <w:p>
      <w:pPr>
        <w:pStyle w:val="P32"/>
        <w:framePr w:w="3839" w:h="249" w:hRule="exact" w:wrap="none" w:vAnchor="page" w:hAnchor="margin" w:x="6856" w:y="10821"/>
        <w:rPr>
          <w:rStyle w:val="C23"/>
          <w:rtl w:val="0"/>
        </w:rPr>
      </w:pPr>
      <w:r>
        <w:rPr>
          <w:rStyle w:val="C23"/>
          <w:rtl w:val="0"/>
        </w:rPr>
        <w:t>Ústní ověření</w:t>
      </w:r>
    </w:p>
    <w:p>
      <w:pPr>
        <w:pStyle w:val="P30"/>
        <w:framePr w:w="10710" w:h="248" w:hRule="exact" w:wrap="none" w:vAnchor="page" w:hAnchor="margin" w:x="28" w:y="11255"/>
        <w:rPr>
          <w:rStyle w:val="C22"/>
          <w:rtl w:val="0"/>
        </w:rPr>
      </w:pPr>
      <w:r>
        <w:rPr>
          <w:rStyle w:val="C22"/>
          <w:rtl w:val="0"/>
        </w:rPr>
        <w:t>Je třeba splnit obě kritéria.</w:t>
      </w:r>
    </w:p>
    <w:p>
      <w:pPr>
        <w:pStyle w:val="P23"/>
        <w:framePr w:w="10710" w:h="340" w:hRule="exact" w:wrap="none" w:vAnchor="page" w:hAnchor="margin" w:x="28" w:y="11690"/>
        <w:rPr>
          <w:rStyle w:val="C18"/>
          <w:rtl w:val="0"/>
        </w:rPr>
      </w:pPr>
      <w:r>
        <w:rPr>
          <w:rStyle w:val="C18"/>
          <w:rtl w:val="0"/>
        </w:rPr>
        <w:t>Péče o vzrostlé a památné stromy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Posoudit zdravotní stav daného stromu</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Ústní ověření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Posoudit možná rizika zásahu a navrhnout odpovídající pěstební opatření</w:t>
      </w:r>
    </w:p>
    <w:p>
      <w:pPr>
        <w:pStyle w:val="P31"/>
        <w:framePr w:w="3921" w:h="376" w:hRule="exact" w:wrap="none" w:vAnchor="page" w:hAnchor="margin" w:x="6800" w:y="12882"/>
        <w:rPr>
          <w:rStyle w:val="C3"/>
          <w:rtl w:val="0"/>
        </w:rPr>
      </w:pPr>
    </w:p>
    <w:p>
      <w:pPr>
        <w:pStyle w:val="P32"/>
        <w:framePr w:w="3839" w:h="249" w:hRule="exact" w:wrap="none" w:vAnchor="page" w:hAnchor="margin" w:x="6856" w:y="12938"/>
        <w:rPr>
          <w:rStyle w:val="C23"/>
          <w:rtl w:val="0"/>
        </w:rPr>
      </w:pPr>
      <w:r>
        <w:rPr>
          <w:rStyle w:val="C23"/>
          <w:rtl w:val="0"/>
        </w:rPr>
        <w:t>Ústní ověření</w:t>
      </w:r>
    </w:p>
    <w:p>
      <w:pPr>
        <w:pStyle w:val="P30"/>
        <w:framePr w:w="10710" w:h="248" w:hRule="exact" w:wrap="none" w:vAnchor="page" w:hAnchor="margin" w:x="28" w:y="13372"/>
        <w:rPr>
          <w:rStyle w:val="C22"/>
          <w:rtl w:val="0"/>
        </w:rPr>
      </w:pPr>
      <w:r>
        <w:rPr>
          <w:rStyle w:val="C22"/>
          <w:rtl w:val="0"/>
        </w:rPr>
        <w:t>Je třeba splnit obě kritéria.</w:t>
      </w:r>
    </w:p>
    <w:p>
      <w:pPr>
        <w:pStyle w:val="P23"/>
        <w:framePr w:w="10710" w:h="340" w:hRule="exact" w:wrap="none" w:vAnchor="page" w:hAnchor="margin" w:x="28" w:y="13807"/>
        <w:rPr>
          <w:rStyle w:val="C18"/>
          <w:rtl w:val="0"/>
        </w:rPr>
      </w:pPr>
      <w:r>
        <w:rPr>
          <w:rStyle w:val="C18"/>
          <w:rtl w:val="0"/>
        </w:rPr>
        <w:t>Údržba stavebních prvků v krajině</w:t>
      </w:r>
    </w:p>
    <w:p>
      <w:pPr>
        <w:pStyle w:val="P24"/>
        <w:framePr w:w="6713" w:h="376" w:hRule="exact" w:wrap="none" w:vAnchor="page" w:hAnchor="margin" w:x="45" w:y="14247"/>
        <w:rPr>
          <w:rStyle w:val="C3"/>
          <w:rtl w:val="0"/>
        </w:rPr>
      </w:pPr>
    </w:p>
    <w:p>
      <w:pPr>
        <w:pStyle w:val="P25"/>
        <w:framePr w:w="6661" w:h="249" w:hRule="exact" w:wrap="none" w:vAnchor="page" w:hAnchor="margin" w:x="71" w:y="14318"/>
        <w:rPr>
          <w:rStyle w:val="C19"/>
          <w:rtl w:val="0"/>
        </w:rPr>
      </w:pPr>
      <w:r>
        <w:rPr>
          <w:rStyle w:val="C19"/>
          <w:rtl w:val="0"/>
        </w:rPr>
        <w:t>Kritéria hodnocení</w:t>
      </w:r>
    </w:p>
    <w:p>
      <w:pPr>
        <w:pStyle w:val="P26"/>
        <w:framePr w:w="3918" w:h="376" w:hRule="exact" w:wrap="none" w:vAnchor="page" w:hAnchor="margin" w:x="6803" w:y="14247"/>
        <w:rPr>
          <w:rStyle w:val="C3"/>
          <w:rtl w:val="0"/>
        </w:rPr>
      </w:pPr>
    </w:p>
    <w:p>
      <w:pPr>
        <w:pStyle w:val="P27"/>
        <w:framePr w:w="3836" w:h="249" w:hRule="exact" w:wrap="none" w:vAnchor="page" w:hAnchor="margin" w:x="6859" w:y="14318"/>
        <w:rPr>
          <w:rStyle w:val="C20"/>
          <w:rtl w:val="0"/>
        </w:rPr>
      </w:pPr>
      <w:r>
        <w:rPr>
          <w:rStyle w:val="C20"/>
          <w:rtl w:val="0"/>
        </w:rPr>
        <w:t>Způsoby ověření</w:t>
      </w:r>
    </w:p>
    <w:p>
      <w:pPr>
        <w:pStyle w:val="P12"/>
        <w:framePr w:w="6710" w:h="607" w:hRule="exact" w:wrap="none" w:vAnchor="page" w:hAnchor="margin" w:x="45" w:y="14623"/>
        <w:rPr>
          <w:rStyle w:val="C3"/>
          <w:rtl w:val="0"/>
        </w:rPr>
      </w:pPr>
    </w:p>
    <w:p>
      <w:pPr>
        <w:pStyle w:val="P13"/>
        <w:framePr w:w="6658" w:h="480" w:hRule="exact" w:wrap="none" w:vAnchor="page" w:hAnchor="margin" w:x="71" w:y="14679"/>
        <w:rPr>
          <w:rStyle w:val="C11"/>
          <w:rtl w:val="0"/>
        </w:rPr>
      </w:pPr>
      <w:r>
        <w:rPr>
          <w:rStyle w:val="C11"/>
          <w:rtl w:val="0"/>
        </w:rPr>
        <w:t>a) Navrhnout a provést údržbu stavebních prvků a mobiliáře v krajině (např. schody, můstek, povalový chodník, lavičky, sedák)</w:t>
      </w:r>
    </w:p>
    <w:p>
      <w:pPr>
        <w:pStyle w:val="P28"/>
        <w:framePr w:w="3921" w:h="607" w:hRule="exact" w:wrap="none" w:vAnchor="page" w:hAnchor="margin" w:x="6800" w:y="14623"/>
        <w:rPr>
          <w:rStyle w:val="C3"/>
          <w:rtl w:val="0"/>
        </w:rPr>
      </w:pPr>
    </w:p>
    <w:p>
      <w:pPr>
        <w:pStyle w:val="P29"/>
        <w:framePr w:w="3839" w:h="480" w:hRule="exact" w:wrap="none" w:vAnchor="page" w:hAnchor="margin" w:x="6856" w:y="14679"/>
        <w:rPr>
          <w:rStyle w:val="C21"/>
          <w:rtl w:val="0"/>
        </w:rPr>
      </w:pPr>
      <w:r>
        <w:rPr>
          <w:rStyle w:val="C21"/>
          <w:rtl w:val="0"/>
        </w:rPr>
        <w:t>Praktické předvedení s ústním ověřením</w:t>
      </w:r>
    </w:p>
    <w:p>
      <w:pPr>
        <w:pStyle w:val="P30"/>
        <w:framePr w:w="10710" w:h="248" w:hRule="exact" w:wrap="none" w:vAnchor="page" w:hAnchor="margin" w:x="28" w:y="1534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Krajinář, 1.9.2026 3:29:06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jednotlivá kritéria mohla být splněna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Krajinář, 1.9.2026 3:29:06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8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Krajinář, 1.9.2026 3:29:06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1.9.2026 3:29:06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Krajinář, 1.9.2026 3:29:06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