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0AFD70" Type="http://schemas.openxmlformats.org/officeDocument/2006/relationships/officeDocument" Target="/word/document.xml" /><Relationship Id="coreR270AFD70" Type="http://schemas.openxmlformats.org/package/2006/relationships/metadata/core-properties" Target="/docProps/core.xml" /><Relationship Id="customR270AFD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Krajinář (kód: 41-038-H)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Poznávání taxonů okrasných rostlin používaných pro venkovní výsadby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Výsadba okrasných rostlin včetně ošetření po výsadbě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Kultivační práce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ochranných prostředků proti chorobám a škůdcům okrasných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Způsoby řezu okrasných dřevin na trvalém stanovišti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Zakládání a údržba travnatých ploch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Měřičské práce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sadovnickém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zahrad, parků a krajiny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07.11.2007 do: 23.01.2013</w:t>
      </w:r>
    </w:p>
    <w:p>
      <w:pPr>
        <w:pStyle w:val="P21"/>
        <w:framePr w:w="7654" w:h="331" w:hRule="exact" w:wrap="none" w:vAnchor="page" w:hAnchor="margin" w:x="28" w:y="15940"/>
        <w:rPr>
          <w:rStyle w:val="C16"/>
          <w:rtl w:val="0"/>
        </w:rPr>
      </w:pPr>
      <w:r>
        <w:rPr>
          <w:rStyle w:val="C16"/>
          <w:rtl w:val="0"/>
        </w:rPr>
        <w:t>Krajinář, 29.4.2026 0:01:32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Poznávání taxonů okrasných rostlin používaných pro venkovní výsadby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základní druhy okrasných květin, keřů a stromů používaných do venkovních výsadeb</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Uvedené kritérium je třeba splnit.</w:t>
      </w:r>
    </w:p>
    <w:p>
      <w:pPr>
        <w:pStyle w:val="P23"/>
        <w:framePr w:w="10710" w:h="340" w:hRule="exact" w:wrap="none" w:vAnchor="page" w:hAnchor="margin" w:x="28" w:y="4683"/>
        <w:rPr>
          <w:rStyle w:val="C18"/>
          <w:rtl w:val="0"/>
        </w:rPr>
      </w:pPr>
      <w:r>
        <w:rPr>
          <w:rStyle w:val="C18"/>
          <w:rtl w:val="0"/>
        </w:rPr>
        <w:t>Výsadba okrasných rostlin včetně ošetření po výsadbě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Provést výsadbu okrasné rostliny (květiny, keře, stromu) a její ošetření po výsadbě</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376" w:hRule="exact" w:wrap="none" w:vAnchor="page" w:hAnchor="margin" w:x="45" w:y="6106"/>
        <w:rPr>
          <w:rStyle w:val="C3"/>
          <w:rtl w:val="0"/>
        </w:rPr>
      </w:pPr>
    </w:p>
    <w:p>
      <w:pPr>
        <w:pStyle w:val="P17"/>
        <w:framePr w:w="6658" w:h="249" w:hRule="exact" w:wrap="none" w:vAnchor="page" w:hAnchor="margin" w:x="71" w:y="6162"/>
        <w:rPr>
          <w:rStyle w:val="C13"/>
          <w:rtl w:val="0"/>
        </w:rPr>
      </w:pPr>
      <w:r>
        <w:rPr>
          <w:rStyle w:val="C13"/>
          <w:rtl w:val="0"/>
        </w:rPr>
        <w:t>b) Zdůvodnit technologický postup</w:t>
      </w:r>
    </w:p>
    <w:p>
      <w:pPr>
        <w:pStyle w:val="P31"/>
        <w:framePr w:w="3921" w:h="376" w:hRule="exact" w:wrap="none" w:vAnchor="page" w:hAnchor="margin" w:x="6800" w:y="6106"/>
        <w:rPr>
          <w:rStyle w:val="C3"/>
          <w:rtl w:val="0"/>
        </w:rPr>
      </w:pPr>
    </w:p>
    <w:p>
      <w:pPr>
        <w:pStyle w:val="P32"/>
        <w:framePr w:w="3839" w:h="249" w:hRule="exact" w:wrap="none" w:vAnchor="page" w:hAnchor="margin" w:x="6856" w:y="6162"/>
        <w:rPr>
          <w:rStyle w:val="C23"/>
          <w:rtl w:val="0"/>
        </w:rPr>
      </w:pPr>
      <w:r>
        <w:rPr>
          <w:rStyle w:val="C23"/>
          <w:rtl w:val="0"/>
        </w:rPr>
        <w:t>Slovní vyjádření</w:t>
      </w:r>
    </w:p>
    <w:p>
      <w:pPr>
        <w:pStyle w:val="P30"/>
        <w:framePr w:w="10710" w:h="248" w:hRule="exact" w:wrap="none" w:vAnchor="page" w:hAnchor="margin" w:x="28" w:y="6595"/>
        <w:rPr>
          <w:rStyle w:val="C22"/>
          <w:rtl w:val="0"/>
        </w:rPr>
      </w:pPr>
      <w:r>
        <w:rPr>
          <w:rStyle w:val="C22"/>
          <w:rtl w:val="0"/>
        </w:rPr>
        <w:t xml:space="preserve">Uvedená  kritéria je třeba splnit.</w:t>
      </w:r>
    </w:p>
    <w:p>
      <w:pPr>
        <w:pStyle w:val="P23"/>
        <w:framePr w:w="10710" w:h="340" w:hRule="exact" w:wrap="none" w:vAnchor="page" w:hAnchor="margin" w:x="28" w:y="7031"/>
        <w:rPr>
          <w:rStyle w:val="C18"/>
          <w:rtl w:val="0"/>
        </w:rPr>
      </w:pPr>
      <w:r>
        <w:rPr>
          <w:rStyle w:val="C18"/>
          <w:rtl w:val="0"/>
        </w:rPr>
        <w:t>Kultivační práce</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Provádět kultivační práce (okopávka, pletí, rytí) a zdůvodnit význam jednotlivých činností</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se slovním vysvětlením</w:t>
      </w:r>
    </w:p>
    <w:p>
      <w:pPr>
        <w:pStyle w:val="P30"/>
        <w:framePr w:w="10710" w:h="248" w:hRule="exact" w:wrap="none" w:vAnchor="page" w:hAnchor="margin" w:x="28" w:y="8567"/>
        <w:rPr>
          <w:rStyle w:val="C22"/>
          <w:rtl w:val="0"/>
        </w:rPr>
      </w:pPr>
      <w:r>
        <w:rPr>
          <w:rStyle w:val="C22"/>
          <w:rtl w:val="0"/>
        </w:rPr>
        <w:t>Uvedené kritérium je třeba splnit.</w:t>
      </w:r>
    </w:p>
    <w:p>
      <w:pPr>
        <w:pStyle w:val="P23"/>
        <w:framePr w:w="10710" w:h="340" w:hRule="exact" w:wrap="none" w:vAnchor="page" w:hAnchor="margin" w:x="28" w:y="9002"/>
        <w:rPr>
          <w:rStyle w:val="C18"/>
          <w:rtl w:val="0"/>
        </w:rPr>
      </w:pPr>
      <w:r>
        <w:rPr>
          <w:rStyle w:val="C18"/>
          <w:rtl w:val="0"/>
        </w:rPr>
        <w:t>Aplikace ochranných prostředků proti chorobám a škůdcům okrasných rostlin</w:t>
      </w:r>
    </w:p>
    <w:p>
      <w:pPr>
        <w:pStyle w:val="P24"/>
        <w:framePr w:w="6713" w:h="376" w:hRule="exact" w:wrap="none" w:vAnchor="page" w:hAnchor="margin" w:x="45" w:y="9441"/>
        <w:rPr>
          <w:rStyle w:val="C3"/>
          <w:rtl w:val="0"/>
        </w:rPr>
      </w:pPr>
    </w:p>
    <w:p>
      <w:pPr>
        <w:pStyle w:val="P25"/>
        <w:framePr w:w="6661" w:h="249" w:hRule="exact" w:wrap="none" w:vAnchor="page" w:hAnchor="margin" w:x="71" w:y="9512"/>
        <w:rPr>
          <w:rStyle w:val="C19"/>
          <w:rtl w:val="0"/>
        </w:rPr>
      </w:pPr>
      <w:r>
        <w:rPr>
          <w:rStyle w:val="C19"/>
          <w:rtl w:val="0"/>
        </w:rPr>
        <w:t>Kritéria hodnocení</w:t>
      </w:r>
    </w:p>
    <w:p>
      <w:pPr>
        <w:pStyle w:val="P26"/>
        <w:framePr w:w="3918" w:h="376" w:hRule="exact" w:wrap="none" w:vAnchor="page" w:hAnchor="margin" w:x="6803" w:y="9441"/>
        <w:rPr>
          <w:rStyle w:val="C3"/>
          <w:rtl w:val="0"/>
        </w:rPr>
      </w:pPr>
    </w:p>
    <w:p>
      <w:pPr>
        <w:pStyle w:val="P27"/>
        <w:framePr w:w="3836" w:h="249" w:hRule="exact" w:wrap="none" w:vAnchor="page" w:hAnchor="margin" w:x="6859" w:y="9512"/>
        <w:rPr>
          <w:rStyle w:val="C20"/>
          <w:rtl w:val="0"/>
        </w:rPr>
      </w:pPr>
      <w:r>
        <w:rPr>
          <w:rStyle w:val="C20"/>
          <w:rtl w:val="0"/>
        </w:rPr>
        <w:t>Způsoby ověření</w:t>
      </w:r>
    </w:p>
    <w:p>
      <w:pPr>
        <w:pStyle w:val="P12"/>
        <w:framePr w:w="6710" w:h="376" w:hRule="exact" w:wrap="none" w:vAnchor="page" w:hAnchor="margin" w:x="45" w:y="9818"/>
        <w:rPr>
          <w:rStyle w:val="C3"/>
          <w:rtl w:val="0"/>
        </w:rPr>
      </w:pPr>
    </w:p>
    <w:p>
      <w:pPr>
        <w:pStyle w:val="P13"/>
        <w:framePr w:w="6658" w:h="249" w:hRule="exact" w:wrap="none" w:vAnchor="page" w:hAnchor="margin" w:x="71" w:y="9874"/>
        <w:rPr>
          <w:rStyle w:val="C11"/>
          <w:rtl w:val="0"/>
        </w:rPr>
      </w:pPr>
      <w:r>
        <w:rPr>
          <w:rStyle w:val="C11"/>
          <w:rtl w:val="0"/>
        </w:rPr>
        <w:t>a) Vysvětlit technologický postup při míchání a aplikaci chemických látek</w:t>
      </w:r>
    </w:p>
    <w:p>
      <w:pPr>
        <w:pStyle w:val="P28"/>
        <w:framePr w:w="3921" w:h="376" w:hRule="exact" w:wrap="none" w:vAnchor="page" w:hAnchor="margin" w:x="6800" w:y="9818"/>
        <w:rPr>
          <w:rStyle w:val="C3"/>
          <w:rtl w:val="0"/>
        </w:rPr>
      </w:pPr>
    </w:p>
    <w:p>
      <w:pPr>
        <w:pStyle w:val="P29"/>
        <w:framePr w:w="3839" w:h="249" w:hRule="exact" w:wrap="none" w:vAnchor="page" w:hAnchor="margin" w:x="6856" w:y="9874"/>
        <w:rPr>
          <w:rStyle w:val="C21"/>
          <w:rtl w:val="0"/>
        </w:rPr>
      </w:pPr>
      <w:r>
        <w:rPr>
          <w:rStyle w:val="C21"/>
          <w:rtl w:val="0"/>
        </w:rPr>
        <w:t>Slovní vyjádření</w:t>
      </w:r>
    </w:p>
    <w:p>
      <w:pPr>
        <w:pStyle w:val="P16"/>
        <w:framePr w:w="6710" w:h="376" w:hRule="exact" w:wrap="none" w:vAnchor="page" w:hAnchor="margin" w:x="45" w:y="10194"/>
        <w:rPr>
          <w:rStyle w:val="C3"/>
          <w:rtl w:val="0"/>
        </w:rPr>
      </w:pPr>
    </w:p>
    <w:p>
      <w:pPr>
        <w:pStyle w:val="P17"/>
        <w:framePr w:w="6658" w:h="249" w:hRule="exact" w:wrap="none" w:vAnchor="page" w:hAnchor="margin" w:x="71" w:y="10250"/>
        <w:rPr>
          <w:rStyle w:val="C13"/>
          <w:rtl w:val="0"/>
        </w:rPr>
      </w:pPr>
      <w:r>
        <w:rPr>
          <w:rStyle w:val="C13"/>
          <w:rtl w:val="0"/>
        </w:rPr>
        <w:t>b) Namíchat ochranný postřik v požadované koncentraci</w:t>
      </w:r>
    </w:p>
    <w:p>
      <w:pPr>
        <w:pStyle w:val="P31"/>
        <w:framePr w:w="3921" w:h="376" w:hRule="exact" w:wrap="none" w:vAnchor="page" w:hAnchor="margin" w:x="6800" w:y="10194"/>
        <w:rPr>
          <w:rStyle w:val="C3"/>
          <w:rtl w:val="0"/>
        </w:rPr>
      </w:pPr>
    </w:p>
    <w:p>
      <w:pPr>
        <w:pStyle w:val="P32"/>
        <w:framePr w:w="3839" w:h="249" w:hRule="exact" w:wrap="none" w:vAnchor="page" w:hAnchor="margin" w:x="6856" w:y="10250"/>
        <w:rPr>
          <w:rStyle w:val="C23"/>
          <w:rtl w:val="0"/>
        </w:rPr>
      </w:pPr>
      <w:r>
        <w:rPr>
          <w:rStyle w:val="C23"/>
          <w:rtl w:val="0"/>
        </w:rPr>
        <w:t>Praktické předvedení</w:t>
      </w:r>
    </w:p>
    <w:p>
      <w:pPr>
        <w:pStyle w:val="P12"/>
        <w:framePr w:w="6710" w:h="376" w:hRule="exact" w:wrap="none" w:vAnchor="page" w:hAnchor="margin" w:x="45" w:y="10570"/>
        <w:rPr>
          <w:rStyle w:val="C3"/>
          <w:rtl w:val="0"/>
        </w:rPr>
      </w:pPr>
    </w:p>
    <w:p>
      <w:pPr>
        <w:pStyle w:val="P13"/>
        <w:framePr w:w="6658" w:h="249" w:hRule="exact" w:wrap="none" w:vAnchor="page" w:hAnchor="margin" w:x="71" w:y="10626"/>
        <w:rPr>
          <w:rStyle w:val="C11"/>
          <w:rtl w:val="0"/>
        </w:rPr>
      </w:pPr>
      <w:r>
        <w:rPr>
          <w:rStyle w:val="C11"/>
          <w:rtl w:val="0"/>
        </w:rPr>
        <w:t>c) Provést postřik květin proti chorobám a škůdcům</w:t>
      </w:r>
    </w:p>
    <w:p>
      <w:pPr>
        <w:pStyle w:val="P28"/>
        <w:framePr w:w="3921" w:h="376" w:hRule="exact" w:wrap="none" w:vAnchor="page" w:hAnchor="margin" w:x="6800" w:y="10570"/>
        <w:rPr>
          <w:rStyle w:val="C3"/>
          <w:rtl w:val="0"/>
        </w:rPr>
      </w:pPr>
    </w:p>
    <w:p>
      <w:pPr>
        <w:pStyle w:val="P29"/>
        <w:framePr w:w="3839" w:h="249" w:hRule="exact" w:wrap="none" w:vAnchor="page" w:hAnchor="margin" w:x="6856" w:y="10626"/>
        <w:rPr>
          <w:rStyle w:val="C21"/>
          <w:rtl w:val="0"/>
        </w:rPr>
      </w:pPr>
      <w:r>
        <w:rPr>
          <w:rStyle w:val="C21"/>
          <w:rtl w:val="0"/>
        </w:rPr>
        <w:t>Praktické předvedení</w:t>
      </w:r>
    </w:p>
    <w:p>
      <w:pPr>
        <w:pStyle w:val="P16"/>
        <w:framePr w:w="6710" w:h="607" w:hRule="exact" w:wrap="none" w:vAnchor="page" w:hAnchor="margin" w:x="45" w:y="10946"/>
        <w:rPr>
          <w:rStyle w:val="C3"/>
          <w:rtl w:val="0"/>
        </w:rPr>
      </w:pPr>
    </w:p>
    <w:p>
      <w:pPr>
        <w:pStyle w:val="P17"/>
        <w:framePr w:w="6658" w:h="480" w:hRule="exact" w:wrap="none" w:vAnchor="page" w:hAnchor="margin" w:x="71" w:y="11002"/>
        <w:rPr>
          <w:rStyle w:val="C13"/>
          <w:rtl w:val="0"/>
        </w:rPr>
      </w:pPr>
      <w:r>
        <w:rPr>
          <w:rStyle w:val="C13"/>
          <w:rtl w:val="0"/>
        </w:rPr>
        <w:t>d) Dodržet všechny bezpečnostní předpisy při manipulaci s chemickými látkami</w:t>
      </w:r>
    </w:p>
    <w:p>
      <w:pPr>
        <w:pStyle w:val="P31"/>
        <w:framePr w:w="3921" w:h="607" w:hRule="exact" w:wrap="none" w:vAnchor="page" w:hAnchor="margin" w:x="6800" w:y="10946"/>
        <w:rPr>
          <w:rStyle w:val="C3"/>
          <w:rtl w:val="0"/>
        </w:rPr>
      </w:pPr>
    </w:p>
    <w:p>
      <w:pPr>
        <w:pStyle w:val="P32"/>
        <w:framePr w:w="3839" w:h="480" w:hRule="exact" w:wrap="none" w:vAnchor="page" w:hAnchor="margin" w:x="6856" w:y="11002"/>
        <w:rPr>
          <w:rStyle w:val="C23"/>
          <w:rtl w:val="0"/>
        </w:rPr>
      </w:pPr>
      <w:r>
        <w:rPr>
          <w:rStyle w:val="C23"/>
          <w:rtl w:val="0"/>
        </w:rPr>
        <w:t>Slovní vyjádření</w:t>
      </w:r>
    </w:p>
    <w:p>
      <w:pPr>
        <w:pStyle w:val="P30"/>
        <w:framePr w:w="10710" w:h="248" w:hRule="exact" w:wrap="none" w:vAnchor="page" w:hAnchor="margin" w:x="28" w:y="11667"/>
        <w:rPr>
          <w:rStyle w:val="C22"/>
          <w:rtl w:val="0"/>
        </w:rPr>
      </w:pPr>
      <w:r>
        <w:rPr>
          <w:rStyle w:val="C22"/>
          <w:rtl w:val="0"/>
        </w:rPr>
        <w:t>Stačí splnit dvě kritéria, z toho jedno s praktickým předvedením.</w:t>
      </w:r>
    </w:p>
    <w:p>
      <w:pPr>
        <w:pStyle w:val="P23"/>
        <w:framePr w:w="10710" w:h="340" w:hRule="exact" w:wrap="none" w:vAnchor="page" w:hAnchor="margin" w:x="28" w:y="12102"/>
        <w:rPr>
          <w:rStyle w:val="C18"/>
          <w:rtl w:val="0"/>
        </w:rPr>
      </w:pPr>
      <w:r>
        <w:rPr>
          <w:rStyle w:val="C18"/>
          <w:rtl w:val="0"/>
        </w:rPr>
        <w:t>Způsoby řezu okrasných dřevin na trvalém stanovišti</w:t>
      </w:r>
    </w:p>
    <w:p>
      <w:pPr>
        <w:pStyle w:val="P24"/>
        <w:framePr w:w="6713" w:h="376" w:hRule="exact" w:wrap="none" w:vAnchor="page" w:hAnchor="margin" w:x="45" w:y="12542"/>
        <w:rPr>
          <w:rStyle w:val="C3"/>
          <w:rtl w:val="0"/>
        </w:rPr>
      </w:pPr>
    </w:p>
    <w:p>
      <w:pPr>
        <w:pStyle w:val="P25"/>
        <w:framePr w:w="6661" w:h="249" w:hRule="exact" w:wrap="none" w:vAnchor="page" w:hAnchor="margin" w:x="71" w:y="12613"/>
        <w:rPr>
          <w:rStyle w:val="C19"/>
          <w:rtl w:val="0"/>
        </w:rPr>
      </w:pPr>
      <w:r>
        <w:rPr>
          <w:rStyle w:val="C19"/>
          <w:rtl w:val="0"/>
        </w:rPr>
        <w:t>Kritéria hodnocení</w:t>
      </w:r>
    </w:p>
    <w:p>
      <w:pPr>
        <w:pStyle w:val="P26"/>
        <w:framePr w:w="3918" w:h="376" w:hRule="exact" w:wrap="none" w:vAnchor="page" w:hAnchor="margin" w:x="6803" w:y="12542"/>
        <w:rPr>
          <w:rStyle w:val="C3"/>
          <w:rtl w:val="0"/>
        </w:rPr>
      </w:pPr>
    </w:p>
    <w:p>
      <w:pPr>
        <w:pStyle w:val="P27"/>
        <w:framePr w:w="3836" w:h="249" w:hRule="exact" w:wrap="none" w:vAnchor="page" w:hAnchor="margin" w:x="6859" w:y="12613"/>
        <w:rPr>
          <w:rStyle w:val="C20"/>
          <w:rtl w:val="0"/>
        </w:rPr>
      </w:pPr>
      <w:r>
        <w:rPr>
          <w:rStyle w:val="C20"/>
          <w:rtl w:val="0"/>
        </w:rPr>
        <w:t>Způsoby ověření</w:t>
      </w:r>
    </w:p>
    <w:p>
      <w:pPr>
        <w:pStyle w:val="P12"/>
        <w:framePr w:w="6710" w:h="376" w:hRule="exact" w:wrap="none" w:vAnchor="page" w:hAnchor="margin" w:x="45" w:y="12918"/>
        <w:rPr>
          <w:rStyle w:val="C3"/>
          <w:rtl w:val="0"/>
        </w:rPr>
      </w:pPr>
    </w:p>
    <w:p>
      <w:pPr>
        <w:pStyle w:val="P13"/>
        <w:framePr w:w="6658" w:h="249" w:hRule="exact" w:wrap="none" w:vAnchor="page" w:hAnchor="margin" w:x="71" w:y="12974"/>
        <w:rPr>
          <w:rStyle w:val="C11"/>
          <w:rtl w:val="0"/>
        </w:rPr>
      </w:pPr>
      <w:r>
        <w:rPr>
          <w:rStyle w:val="C11"/>
          <w:rtl w:val="0"/>
        </w:rPr>
        <w:t>a) Zdůvodnit potřebu řezu u okrasných dřevin</w:t>
      </w:r>
    </w:p>
    <w:p>
      <w:pPr>
        <w:pStyle w:val="P28"/>
        <w:framePr w:w="3921" w:h="376" w:hRule="exact" w:wrap="none" w:vAnchor="page" w:hAnchor="margin" w:x="6800" w:y="12918"/>
        <w:rPr>
          <w:rStyle w:val="C3"/>
          <w:rtl w:val="0"/>
        </w:rPr>
      </w:pPr>
    </w:p>
    <w:p>
      <w:pPr>
        <w:pStyle w:val="P29"/>
        <w:framePr w:w="3839" w:h="249" w:hRule="exact" w:wrap="none" w:vAnchor="page" w:hAnchor="margin" w:x="6856" w:y="12974"/>
        <w:rPr>
          <w:rStyle w:val="C21"/>
          <w:rtl w:val="0"/>
        </w:rPr>
      </w:pPr>
      <w:r>
        <w:rPr>
          <w:rStyle w:val="C21"/>
          <w:rtl w:val="0"/>
        </w:rPr>
        <w:t>Slovní vyjádření</w:t>
      </w:r>
    </w:p>
    <w:p>
      <w:pPr>
        <w:pStyle w:val="P16"/>
        <w:framePr w:w="6710" w:h="376" w:hRule="exact" w:wrap="none" w:vAnchor="page" w:hAnchor="margin" w:x="45" w:y="13294"/>
        <w:rPr>
          <w:rStyle w:val="C3"/>
          <w:rtl w:val="0"/>
        </w:rPr>
      </w:pPr>
    </w:p>
    <w:p>
      <w:pPr>
        <w:pStyle w:val="P17"/>
        <w:framePr w:w="6658" w:h="249" w:hRule="exact" w:wrap="none" w:vAnchor="page" w:hAnchor="margin" w:x="71" w:y="13350"/>
        <w:rPr>
          <w:rStyle w:val="C13"/>
          <w:rtl w:val="0"/>
        </w:rPr>
      </w:pPr>
      <w:r>
        <w:rPr>
          <w:rStyle w:val="C13"/>
          <w:rtl w:val="0"/>
        </w:rPr>
        <w:t>b) Zvolit vhodný způsob řezu v závislosti na životním období okrasné dřeviny</w:t>
      </w:r>
    </w:p>
    <w:p>
      <w:pPr>
        <w:pStyle w:val="P31"/>
        <w:framePr w:w="3921" w:h="376" w:hRule="exact" w:wrap="none" w:vAnchor="page" w:hAnchor="margin" w:x="6800" w:y="13294"/>
        <w:rPr>
          <w:rStyle w:val="C3"/>
          <w:rtl w:val="0"/>
        </w:rPr>
      </w:pPr>
    </w:p>
    <w:p>
      <w:pPr>
        <w:pStyle w:val="P32"/>
        <w:framePr w:w="3839" w:h="249" w:hRule="exact" w:wrap="none" w:vAnchor="page" w:hAnchor="margin" w:x="6856" w:y="13350"/>
        <w:rPr>
          <w:rStyle w:val="C23"/>
          <w:rtl w:val="0"/>
        </w:rPr>
      </w:pPr>
      <w:r>
        <w:rPr>
          <w:rStyle w:val="C23"/>
          <w:rtl w:val="0"/>
        </w:rPr>
        <w:t>Slovní vyjádření u konkrétní okrasné dřeviny</w:t>
      </w:r>
    </w:p>
    <w:p>
      <w:pPr>
        <w:pStyle w:val="P12"/>
        <w:framePr w:w="6710" w:h="607" w:hRule="exact" w:wrap="none" w:vAnchor="page" w:hAnchor="margin" w:x="45" w:y="13670"/>
        <w:rPr>
          <w:rStyle w:val="C3"/>
          <w:rtl w:val="0"/>
        </w:rPr>
      </w:pPr>
    </w:p>
    <w:p>
      <w:pPr>
        <w:pStyle w:val="P13"/>
        <w:framePr w:w="6658" w:h="480" w:hRule="exact" w:wrap="none" w:vAnchor="page" w:hAnchor="margin" w:x="71" w:y="13726"/>
        <w:rPr>
          <w:rStyle w:val="C11"/>
          <w:rtl w:val="0"/>
        </w:rPr>
      </w:pPr>
      <w:r>
        <w:rPr>
          <w:rStyle w:val="C11"/>
          <w:rtl w:val="0"/>
        </w:rPr>
        <w:t>c) Prakticky provést řez okrasných dřevin v období vegetačního klidu</w:t>
      </w:r>
    </w:p>
    <w:p>
      <w:pPr>
        <w:pStyle w:val="P28"/>
        <w:framePr w:w="3921" w:h="607" w:hRule="exact" w:wrap="none" w:vAnchor="page" w:hAnchor="margin" w:x="6800" w:y="13670"/>
        <w:rPr>
          <w:rStyle w:val="C3"/>
          <w:rtl w:val="0"/>
        </w:rPr>
      </w:pPr>
    </w:p>
    <w:p>
      <w:pPr>
        <w:pStyle w:val="P29"/>
        <w:framePr w:w="3839" w:h="480" w:hRule="exact" w:wrap="none" w:vAnchor="page" w:hAnchor="margin" w:x="6856" w:y="13726"/>
        <w:rPr>
          <w:rStyle w:val="C21"/>
          <w:rtl w:val="0"/>
        </w:rPr>
      </w:pPr>
      <w:r>
        <w:rPr>
          <w:rStyle w:val="C21"/>
          <w:rtl w:val="0"/>
        </w:rPr>
        <w:t>Praktické předvedení se slovním vysvětlením</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d) Provést řez tvarovaných stěn a živých plotů</w:t>
      </w:r>
    </w:p>
    <w:p>
      <w:pPr>
        <w:pStyle w:val="P31"/>
        <w:framePr w:w="3921" w:h="607" w:hRule="exact" w:wrap="none" w:vAnchor="page" w:hAnchor="margin" w:x="6800" w:y="14277"/>
        <w:rPr>
          <w:rStyle w:val="C3"/>
          <w:rtl w:val="0"/>
        </w:rPr>
      </w:pPr>
    </w:p>
    <w:p>
      <w:pPr>
        <w:pStyle w:val="P32"/>
        <w:framePr w:w="3839" w:h="480" w:hRule="exact" w:wrap="none" w:vAnchor="page" w:hAnchor="margin" w:x="6856" w:y="14333"/>
        <w:rPr>
          <w:rStyle w:val="C23"/>
          <w:rtl w:val="0"/>
        </w:rPr>
      </w:pPr>
      <w:r>
        <w:rPr>
          <w:rStyle w:val="C23"/>
          <w:rtl w:val="0"/>
        </w:rPr>
        <w:t>Praktické předvedení se slovním vysvětlením</w:t>
      </w:r>
    </w:p>
    <w:p>
      <w:pPr>
        <w:pStyle w:val="P30"/>
        <w:framePr w:w="10710" w:h="248" w:hRule="exact" w:wrap="none" w:vAnchor="page" w:hAnchor="margin" w:x="28" w:y="14997"/>
        <w:rPr>
          <w:rStyle w:val="C22"/>
          <w:rtl w:val="0"/>
        </w:rPr>
      </w:pPr>
      <w:r>
        <w:rPr>
          <w:rStyle w:val="C22"/>
          <w:rtl w:val="0"/>
        </w:rPr>
        <w:t>Stačí splnit dvě kritéria, z toho jedno s praktickým předvedením.</w:t>
      </w:r>
    </w:p>
    <w:p>
      <w:pPr>
        <w:pStyle w:val="P21"/>
        <w:framePr w:w="7654" w:h="331" w:hRule="exact" w:wrap="none" w:vAnchor="page" w:hAnchor="margin" w:x="28" w:y="15940"/>
        <w:rPr>
          <w:rStyle w:val="C16"/>
          <w:rtl w:val="0"/>
        </w:rPr>
      </w:pPr>
      <w:r>
        <w:rPr>
          <w:rStyle w:val="C16"/>
          <w:rtl w:val="0"/>
        </w:rPr>
        <w:t>Krajinář, 29.4.2026 0:01:32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a údržba travnatých ploch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Založit trávník výsevem nebo drnováním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posečení trávníku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jarní nebo podzimní vyhrabání travnatých ploch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0"/>
        <w:framePr w:w="10710" w:h="248" w:hRule="exact" w:wrap="none" w:vAnchor="page" w:hAnchor="margin" w:x="28" w:y="4212"/>
        <w:rPr>
          <w:rStyle w:val="C22"/>
          <w:rtl w:val="0"/>
        </w:rPr>
      </w:pPr>
      <w:r>
        <w:rPr>
          <w:rStyle w:val="C22"/>
          <w:rtl w:val="0"/>
        </w:rPr>
        <w:t>Stačí splnit dvě kritéria.</w:t>
      </w:r>
    </w:p>
    <w:p>
      <w:pPr>
        <w:pStyle w:val="P23"/>
        <w:framePr w:w="10710" w:h="340" w:hRule="exact" w:wrap="none" w:vAnchor="page" w:hAnchor="margin" w:x="28" w:y="4647"/>
        <w:rPr>
          <w:rStyle w:val="C18"/>
          <w:rtl w:val="0"/>
        </w:rPr>
      </w:pPr>
      <w:r>
        <w:rPr>
          <w:rStyle w:val="C18"/>
          <w:rtl w:val="0"/>
        </w:rPr>
        <w:t>Měřičské práce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práci se základními měřičskými pomůckami (pásmo, metr, výtyčky, kolíky)</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Změřit a vypočítat plochu záhonu okrasných rostlin</w:t>
      </w:r>
    </w:p>
    <w:p>
      <w:pPr>
        <w:pStyle w:val="P31"/>
        <w:framePr w:w="3921" w:h="376" w:hRule="exact" w:wrap="none" w:vAnchor="page" w:hAnchor="margin" w:x="6800" w:y="6070"/>
        <w:rPr>
          <w:rStyle w:val="C3"/>
          <w:rtl w:val="0"/>
        </w:rPr>
      </w:pPr>
    </w:p>
    <w:p>
      <w:pPr>
        <w:pStyle w:val="P32"/>
        <w:framePr w:w="3839" w:h="249" w:hRule="exact" w:wrap="none" w:vAnchor="page" w:hAnchor="margin" w:x="6856" w:y="6126"/>
        <w:rPr>
          <w:rStyle w:val="C23"/>
          <w:rtl w:val="0"/>
        </w:rPr>
      </w:pPr>
      <w:r>
        <w:rPr>
          <w:rStyle w:val="C23"/>
          <w:rtl w:val="0"/>
        </w:rPr>
        <w:t>Praktické předvedení</w:t>
      </w:r>
    </w:p>
    <w:p>
      <w:pPr>
        <w:pStyle w:val="P30"/>
        <w:framePr w:w="10710" w:h="248" w:hRule="exact" w:wrap="none" w:vAnchor="page" w:hAnchor="margin" w:x="28" w:y="6559"/>
        <w:rPr>
          <w:rStyle w:val="C22"/>
          <w:rtl w:val="0"/>
        </w:rPr>
      </w:pPr>
      <w:r>
        <w:rPr>
          <w:rStyle w:val="C22"/>
          <w:rtl w:val="0"/>
        </w:rPr>
        <w:t>Je třeba splnit obě kritéria.</w:t>
      </w:r>
    </w:p>
    <w:p>
      <w:pPr>
        <w:pStyle w:val="P23"/>
        <w:framePr w:w="10710" w:h="340" w:hRule="exact" w:wrap="none" w:vAnchor="page" w:hAnchor="margin" w:x="28" w:y="6995"/>
        <w:rPr>
          <w:rStyle w:val="C18"/>
          <w:rtl w:val="0"/>
        </w:rPr>
      </w:pPr>
      <w:r>
        <w:rPr>
          <w:rStyle w:val="C18"/>
          <w:rtl w:val="0"/>
        </w:rPr>
        <w:t>Orientace v sadovnickém projektu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Rozpoznat v sadovnickém projektu místa pro výsadbu rostlin, umístění drobných staveb, výsev trávníku apod.</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Slovní vyjádření</w:t>
      </w:r>
    </w:p>
    <w:p>
      <w:pPr>
        <w:pStyle w:val="P30"/>
        <w:framePr w:w="10710" w:h="248" w:hRule="exact" w:wrap="none" w:vAnchor="page" w:hAnchor="margin" w:x="28" w:y="8531"/>
        <w:rPr>
          <w:rStyle w:val="C22"/>
          <w:rtl w:val="0"/>
        </w:rPr>
      </w:pPr>
      <w:r>
        <w:rPr>
          <w:rStyle w:val="C22"/>
          <w:rtl w:val="0"/>
        </w:rPr>
        <w:t>Uvedené kritérium je třeba splnit.</w:t>
      </w:r>
    </w:p>
    <w:p>
      <w:pPr>
        <w:pStyle w:val="P23"/>
        <w:framePr w:w="10710" w:h="340" w:hRule="exact" w:wrap="none" w:vAnchor="page" w:hAnchor="margin" w:x="28" w:y="8966"/>
        <w:rPr>
          <w:rStyle w:val="C18"/>
          <w:rtl w:val="0"/>
        </w:rPr>
      </w:pPr>
      <w:r>
        <w:rPr>
          <w:rStyle w:val="C18"/>
          <w:rtl w:val="0"/>
        </w:rPr>
        <w:t>Údržba zahrad, parků a krajiny</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 xml:space="preserve">a) Podle vegetačního období  a typu úpravy navrhnout  odpovídající zásah údržby</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Slovní vyjádření</w:t>
      </w:r>
    </w:p>
    <w:p>
      <w:pPr>
        <w:pStyle w:val="P30"/>
        <w:framePr w:w="10710" w:h="248" w:hRule="exact" w:wrap="none" w:vAnchor="page" w:hAnchor="margin" w:x="28" w:y="10502"/>
        <w:rPr>
          <w:rStyle w:val="C22"/>
          <w:rtl w:val="0"/>
        </w:rPr>
      </w:pPr>
      <w:r>
        <w:rPr>
          <w:rStyle w:val="C22"/>
          <w:rtl w:val="0"/>
        </w:rPr>
        <w:t>Uvedené kritérium je třeba splnit.</w:t>
      </w:r>
    </w:p>
    <w:p>
      <w:pPr>
        <w:pStyle w:val="P21"/>
        <w:framePr w:w="7654" w:h="331" w:hRule="exact" w:wrap="none" w:vAnchor="page" w:hAnchor="margin" w:x="28" w:y="15940"/>
        <w:rPr>
          <w:rStyle w:val="C16"/>
          <w:rtl w:val="0"/>
        </w:rPr>
      </w:pPr>
      <w:r>
        <w:rPr>
          <w:rStyle w:val="C16"/>
          <w:rtl w:val="0"/>
        </w:rPr>
        <w:t>Krajinář, 29.4.2026 0:01:32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přípravě na ověřování kompetencí je zapotřebí respektovat průběh vegetačního roku v zemědělství. Je vhodné, podle stavu počasí a vývoje rostlin, kumulovat vše tak, aby jednotlivá kritéria mohla být splněna v nejpříhodnějším období. Současně je vhodné při jejich ověřování postupovat od jednodušších ke komplikovanějším.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Sestava kompetencí pro uznání této dílčí kvalifikace je poměrně rozsáhlá – to mimo jiné vypovídá o její profesní náročnosti. Z tohoto důvodu, ale také s přihlédnutím k výrobnímu zaměření a vybavení ověřovacího pracoviště, není nutné ve všech případech splnit všechna kritéria – mnohde je odpovídající i slovní vyjádření.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pStyle w:val="P33"/>
        <w:framePr w:w="10766" w:h="2068"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72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Krajinář, 29.4.2026 0:01:32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zahradník a střední vzdělání s maturitní zkouškou v oboru vzdělání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řídících činnostech v oblasti zahradnictví nebo ve funkci učitele odborného výcviku, z toho minimálně jeden rok v období posledních dvou let před podáním žádosti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řídících činnostech v oblasti zahradnictví nebo ve funkci učitele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řídících činnostech v oblasti zahradnictví nebo ve funkci učitele odborných předmětů nebo odborného výcviku, z toho minimálně jeden rok v období posledních dvou let před podáním žádosti o autorizaci.</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018" w:hRule="exact" w:wrap="none" w:vAnchor="page" w:hAnchor="margin" w:x="0" w:y="10248"/>
        <w:rPr>
          <w:rStyle w:val="C3"/>
          <w:rtl w:val="0"/>
        </w:rPr>
      </w:pPr>
    </w:p>
    <w:p>
      <w:pPr>
        <w:pStyle w:val="P35"/>
        <w:framePr w:w="10710" w:h="340" w:hRule="exact" w:wrap="none" w:vAnchor="page" w:hAnchor="margin" w:x="28" w:y="1024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zahradnickou mechanizací, stroji a ručním nářadím</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množárna, sklady, chladírny nebo další technologické celky</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případně rostlin a výpěstků skladovaných či zakoupených</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Předpoklady pro plnění požadavků BOZP</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05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přípravy na zkoušku</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Krajinář, 29.4.2026 0:01:32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podle zadaných úkolů rozložena do více dnů. Termín vykonání zkoušky je závislý na průběhu vegetačního období.</w:t>
      </w:r>
    </w:p>
    <w:p>
      <w:pPr>
        <w:pStyle w:val="P21"/>
        <w:framePr w:w="7654" w:h="331" w:hRule="exact" w:wrap="none" w:vAnchor="page" w:hAnchor="margin" w:x="28" w:y="15940"/>
        <w:rPr>
          <w:rStyle w:val="C16"/>
          <w:rtl w:val="0"/>
        </w:rPr>
      </w:pPr>
      <w:r>
        <w:rPr>
          <w:rStyle w:val="C16"/>
          <w:rtl w:val="0"/>
        </w:rPr>
        <w:t>Krajinář, 29.4.2026 0:01:32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Krajinář, 29.4.2026 0:01:32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