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10E0D" Type="http://schemas.openxmlformats.org/officeDocument/2006/relationships/officeDocument" Target="/word/document.xml" /><Relationship Id="coreR26C10E0D" Type="http://schemas.openxmlformats.org/package/2006/relationships/metadata/core-properties" Target="/docProps/core.xml" /><Relationship Id="customR26C10E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izolací technologických zařízení (kód: 36-040-H)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 technologických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tepelných izolací technologických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tepelných izolací technologických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izolačních materiálech pro tepelné izolace technologických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 a rozsahu izolačních prací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tepelných izolací vzduchotechnických kanálů s povrchovou úpravou hliníkovou folií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montáží a oprav tepelných izolací vzduchotechnických kanálů s povrchovou úpravou plastovou fólií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 pro izolaci ventilu na vedení potrubí s chladovým mediem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vícevrstvé tepelné izolace, včetně nosné konstrukce na vertikálně vedeném parním potrubí v energetických zařízeních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Provádění izolace ventilu na vedení potrubí chladového media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izolací technologických zařízení, 29.10.2026 17:43:49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http://katalog.nsp.cz/karta_p.aspx?id_jp=100875&amp;kod_sm1=41).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provedení díla.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provedené práce i časovému hledisku zvládnutí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izolací technologických zařízení, 29.10.2026 17:43:49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izolací technologických zařízení, 29.10.2026 17:43:49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