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2BF77" Type="http://schemas.openxmlformats.org/officeDocument/2006/relationships/officeDocument" Target="/word/document.xml" /><Relationship Id="coreR2F62BF77" Type="http://schemas.openxmlformats.org/package/2006/relationships/metadata/core-properties" Target="/docProps/core.xml" /><Relationship Id="customR2F62B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Vizuální hodnocení druhů separovaných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manipulačním zařízením k uchopení, zvedání, nakládání, přemístění kusového a drobného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a ošetřování ručního nářadí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interních předpisech a normách pro odpady a druhotné suroviny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28.01.2014 do: 09.10.2016</w:t>
      </w:r>
    </w:p>
    <w:p>
      <w:pPr>
        <w:pStyle w:val="P21"/>
        <w:framePr w:w="7654" w:h="331" w:hRule="exact" w:wrap="none" w:vAnchor="page" w:hAnchor="margin" w:x="28" w:y="15940"/>
        <w:rPr>
          <w:rStyle w:val="C16"/>
          <w:rtl w:val="0"/>
        </w:rPr>
      </w:pPr>
      <w:r>
        <w:rPr>
          <w:rStyle w:val="C16"/>
          <w:rtl w:val="0"/>
        </w:rPr>
        <w:t>Dělník pro recyklaci, 13.6.2026 10:57:03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Vizuální hodnocení druhů separovaných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na základě vizuálního hodnocení složení a znečištění předložených vzorků zpracovatelského a spotřebitelského odpadu kovů, plastů, papíru a skla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nebezpečné vlastnosti odpadů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odpady výrobků, přijímaných ke zpracování a recyklaci z hlediska obsahu nebezpečných látek</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Uvést příklady zatížení životního prostředí a člověka prachem a vybranými nebezpečnými látkami (asbest, kyseliny, rtuť, kontaminované oleje), které se mohou při separaci uvolnit z materiálů a odpadů</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Roztřídit ručně směs kovů podle vizuálního posouzení na základě návodu nebo interního předpisu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Roztřídit ručně směs plastů podle značek, resp. podle interního nebo jiného návodu</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Předvést použití osobních ochranných pomůcek, stanovených bezpečnostními předpisy pro třídění materiálů</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547" w:hRule="exact" w:wrap="none" w:vAnchor="page" w:hAnchor="margin" w:x="28" w:y="8542"/>
        <w:rPr>
          <w:rStyle w:val="C18"/>
          <w:rtl w:val="0"/>
        </w:rPr>
      </w:pPr>
      <w:r>
        <w:rPr>
          <w:rStyle w:val="C18"/>
          <w:rtl w:val="0"/>
        </w:rPr>
        <w:t>Práce s manipulačním zařízením k uchopení, zvedání, nakládání, přemístění kusového a drobného materiálu</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a) Zvolit vhodné zařízení pro manipulaci s určeným materiálem</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376" w:hRule="exact" w:wrap="none" w:vAnchor="page" w:hAnchor="margin" w:x="45" w:y="9941"/>
        <w:rPr>
          <w:rStyle w:val="C3"/>
          <w:rtl w:val="0"/>
        </w:rPr>
      </w:pPr>
    </w:p>
    <w:p>
      <w:pPr>
        <w:pStyle w:val="P17"/>
        <w:framePr w:w="6658" w:h="249" w:hRule="exact" w:wrap="none" w:vAnchor="page" w:hAnchor="margin" w:x="71" w:y="9997"/>
        <w:rPr>
          <w:rStyle w:val="C13"/>
          <w:rtl w:val="0"/>
        </w:rPr>
      </w:pPr>
      <w:r>
        <w:rPr>
          <w:rStyle w:val="C13"/>
          <w:rtl w:val="0"/>
        </w:rPr>
        <w:t>b) Zvolit vhodný obal pro přemístění drobného materiálu</w:t>
      </w:r>
    </w:p>
    <w:p>
      <w:pPr>
        <w:pStyle w:val="P30"/>
        <w:framePr w:w="3921" w:h="376" w:hRule="exact" w:wrap="none" w:vAnchor="page" w:hAnchor="margin" w:x="6800" w:y="9941"/>
        <w:rPr>
          <w:rStyle w:val="C3"/>
          <w:rtl w:val="0"/>
        </w:rPr>
      </w:pPr>
    </w:p>
    <w:p>
      <w:pPr>
        <w:pStyle w:val="P31"/>
        <w:framePr w:w="3839" w:h="249" w:hRule="exact" w:wrap="none" w:vAnchor="page" w:hAnchor="margin" w:x="6856" w:y="9997"/>
        <w:rPr>
          <w:rStyle w:val="C22"/>
          <w:rtl w:val="0"/>
        </w:rPr>
      </w:pPr>
      <w:r>
        <w:rPr>
          <w:rStyle w:val="C22"/>
          <w:rtl w:val="0"/>
        </w:rPr>
        <w:t>Praktické předvedení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požadavky na bezpečnost práce s ručním nářadím</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 a praktické předvedení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d) Popsat požadavky na bezpečnost práce s manipulačním zařízením a použití stanovených osobních ochranných pomůcek a zásady BOZP při práci dodržovat</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 a 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340" w:hRule="exact" w:wrap="none" w:vAnchor="page" w:hAnchor="margin" w:x="28" w:y="12074"/>
        <w:rPr>
          <w:rStyle w:val="C18"/>
          <w:rtl w:val="0"/>
        </w:rPr>
      </w:pPr>
      <w:r>
        <w:rPr>
          <w:rStyle w:val="C18"/>
          <w:rtl w:val="0"/>
        </w:rPr>
        <w:t>Používání a ošetřování ručního nářadí</w:t>
      </w:r>
    </w:p>
    <w:p>
      <w:pPr>
        <w:pStyle w:val="P24"/>
        <w:framePr w:w="6713" w:h="376" w:hRule="exact" w:wrap="none" w:vAnchor="page" w:hAnchor="margin" w:x="45" w:y="12513"/>
        <w:rPr>
          <w:rStyle w:val="C3"/>
          <w:rtl w:val="0"/>
        </w:rPr>
      </w:pPr>
    </w:p>
    <w:p>
      <w:pPr>
        <w:pStyle w:val="P25"/>
        <w:framePr w:w="6661" w:h="249" w:hRule="exact" w:wrap="none" w:vAnchor="page" w:hAnchor="margin" w:x="71" w:y="12584"/>
        <w:rPr>
          <w:rStyle w:val="C19"/>
          <w:rtl w:val="0"/>
        </w:rPr>
      </w:pPr>
      <w:r>
        <w:rPr>
          <w:rStyle w:val="C19"/>
          <w:rtl w:val="0"/>
        </w:rPr>
        <w:t>Kritéria hodnocení</w:t>
      </w:r>
    </w:p>
    <w:p>
      <w:pPr>
        <w:pStyle w:val="P26"/>
        <w:framePr w:w="3918" w:h="376" w:hRule="exact" w:wrap="none" w:vAnchor="page" w:hAnchor="margin" w:x="6803" w:y="12513"/>
        <w:rPr>
          <w:rStyle w:val="C3"/>
          <w:rtl w:val="0"/>
        </w:rPr>
      </w:pPr>
    </w:p>
    <w:p>
      <w:pPr>
        <w:pStyle w:val="P27"/>
        <w:framePr w:w="3836" w:h="249" w:hRule="exact" w:wrap="none" w:vAnchor="page" w:hAnchor="margin" w:x="6859" w:y="12584"/>
        <w:rPr>
          <w:rStyle w:val="C20"/>
          <w:rtl w:val="0"/>
        </w:rPr>
      </w:pPr>
      <w:r>
        <w:rPr>
          <w:rStyle w:val="C20"/>
          <w:rtl w:val="0"/>
        </w:rPr>
        <w:t>Způsoby ověření</w:t>
      </w:r>
    </w:p>
    <w:p>
      <w:pPr>
        <w:pStyle w:val="P12"/>
        <w:framePr w:w="6710" w:h="607" w:hRule="exact" w:wrap="none" w:vAnchor="page" w:hAnchor="margin" w:x="45" w:y="12889"/>
        <w:rPr>
          <w:rStyle w:val="C3"/>
          <w:rtl w:val="0"/>
        </w:rPr>
      </w:pPr>
    </w:p>
    <w:p>
      <w:pPr>
        <w:pStyle w:val="P13"/>
        <w:framePr w:w="6658" w:h="480" w:hRule="exact" w:wrap="none" w:vAnchor="page" w:hAnchor="margin" w:x="71" w:y="12945"/>
        <w:rPr>
          <w:rStyle w:val="C11"/>
          <w:rtl w:val="0"/>
        </w:rPr>
      </w:pPr>
      <w:r>
        <w:rPr>
          <w:rStyle w:val="C11"/>
          <w:rtl w:val="0"/>
        </w:rPr>
        <w:t>a) Zvolit vhodné ruční nářadí pro demontáž nebo oddělení označených částí výrobku</w:t>
      </w:r>
    </w:p>
    <w:p>
      <w:pPr>
        <w:pStyle w:val="P28"/>
        <w:framePr w:w="3921" w:h="607" w:hRule="exact" w:wrap="none" w:vAnchor="page" w:hAnchor="margin" w:x="6800" w:y="12889"/>
        <w:rPr>
          <w:rStyle w:val="C3"/>
          <w:rtl w:val="0"/>
        </w:rPr>
      </w:pPr>
    </w:p>
    <w:p>
      <w:pPr>
        <w:pStyle w:val="P29"/>
        <w:framePr w:w="3839" w:h="480" w:hRule="exact" w:wrap="none" w:vAnchor="page" w:hAnchor="margin" w:x="6856" w:y="12945"/>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b) Separovat označené části výrobku podle pracovního návodu pomocí jednoduchého ručního nářadí</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Praktické předvedení</w:t>
      </w:r>
    </w:p>
    <w:p>
      <w:pPr>
        <w:pStyle w:val="P12"/>
        <w:framePr w:w="6710" w:h="831" w:hRule="exact" w:wrap="none" w:vAnchor="page" w:hAnchor="margin" w:x="45" w:y="14103"/>
        <w:rPr>
          <w:rStyle w:val="C3"/>
          <w:rtl w:val="0"/>
        </w:rPr>
      </w:pPr>
    </w:p>
    <w:p>
      <w:pPr>
        <w:pStyle w:val="P13"/>
        <w:framePr w:w="6658" w:h="704" w:hRule="exact" w:wrap="none" w:vAnchor="page" w:hAnchor="margin" w:x="71" w:y="14159"/>
        <w:rPr>
          <w:rStyle w:val="C11"/>
          <w:rtl w:val="0"/>
        </w:rPr>
      </w:pPr>
      <w:r>
        <w:rPr>
          <w:rStyle w:val="C11"/>
          <w:rtl w:val="0"/>
        </w:rPr>
        <w:t>c) Popsat požadavky bezpečnosti práce při demontáži výrobků jednoduchým ručním nářadím a použití stanovených osobních ochranných pomůcek a zásady BOZP při práci dodržovat</w:t>
      </w:r>
    </w:p>
    <w:p>
      <w:pPr>
        <w:pStyle w:val="P28"/>
        <w:framePr w:w="3921" w:h="831" w:hRule="exact" w:wrap="none" w:vAnchor="page" w:hAnchor="margin" w:x="6800" w:y="14103"/>
        <w:rPr>
          <w:rStyle w:val="C3"/>
          <w:rtl w:val="0"/>
        </w:rPr>
      </w:pPr>
    </w:p>
    <w:p>
      <w:pPr>
        <w:pStyle w:val="P29"/>
        <w:framePr w:w="3839" w:h="704" w:hRule="exact" w:wrap="none" w:vAnchor="page" w:hAnchor="margin" w:x="6856" w:y="14159"/>
        <w:rPr>
          <w:rStyle w:val="C21"/>
          <w:rtl w:val="0"/>
        </w:rPr>
      </w:pPr>
      <w:r>
        <w:rPr>
          <w:rStyle w:val="C21"/>
          <w:rtl w:val="0"/>
        </w:rPr>
        <w:t>Ústní ověření a praktické předvedení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d) Vyjmenovat požadavky interních a bezpečnostních předpisů na ošetřování ručního nářadí a na nakládání s odpady z ošetřování ručního nářadí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13.6.2026 10:57:03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interních předpisech a normách pro odpady a druhotné suroviny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provozním řádu zařízení požadavky na označování sběrných nádob a míst skladování nebezpečných odpadů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rozdíly v požadavcích interních předpisů na nakládání s nebezpečnými a ostatními odpady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v provozním řádu zařízení požadavky na skladování a přepravu zadané druhotné suroviny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funkce staveb a koncových zařízení v recyklačním provozu, které omezují znečištění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povinnosti dělníka pro recyklaci podle předpisů k bezpečnosti a ochraně zdraví při práci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příklady možné ekologické újmy, způsobené činnostmi dělníka v recyklačním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13.6.2026 10:57:03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by měla být posuzována schopnost uchazeče využívat návody a předpisy v reálných podmínkách, a to z hlediska bezpečnosti práce, kvality druhotných surovin a nakládání s nebezpečnými odpady.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by měl vědět,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nebo obal by měl uchazeč při praktickém ověření vybírat z předložených katalogů.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k dispozici v době přípravy na zkoušku. Obecné povinnosti zaměstnance vyplývající z bezpečnostních a požárních předpisů musí uchazeč znát.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popisu funkce staveb a koncových zařízení v recyklačním provozu by uchazeč měl umět zdůvodnit, proč některé činnosti mohou probíhat jen na vymezených místech provozu.</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13.6.2026 10:57:03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13.6.2026 10:57:03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katalogy sběrných nádob, katalogy manipulačních zařízení; vzorové interní předpisy</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 technologické a bezpečnostní předpisy k zařízením, na kterých bude zkouška probíhat</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pomíchaných odpadů kovů, plastů, skla se seznamem odpadů obsažených ve vzorku; části, díly, nářadí a mechanizmy potřebné pro ověřování kritérií založených na formě praktického předvedení, nástroje na demontáž (šroubováky, kleště, klíče, kladivo)</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103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recyklaci, 13.6.2026 10:57:03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pro výkup a zpracování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pStyle w:val="P21"/>
        <w:framePr w:w="7654" w:h="331" w:hRule="exact" w:wrap="none" w:vAnchor="page" w:hAnchor="margin" w:x="28" w:y="15940"/>
        <w:rPr>
          <w:rStyle w:val="C16"/>
          <w:rtl w:val="0"/>
        </w:rPr>
      </w:pPr>
      <w:r>
        <w:rPr>
          <w:rStyle w:val="C16"/>
          <w:rtl w:val="0"/>
        </w:rPr>
        <w:t>Dělník pro recyklaci, 13.6.2026 10:57:03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F6F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A50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D3E1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