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5C728D" Type="http://schemas.openxmlformats.org/officeDocument/2006/relationships/officeDocument" Target="/word/document.xml" /><Relationship Id="coreR335C728D" Type="http://schemas.openxmlformats.org/package/2006/relationships/metadata/core-properties" Target="/docProps/core.xml" /><Relationship Id="customR335C72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pro recyklaci (kód: 28-047-E)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Vizuální hodnocení druhů separovaných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manipulačním zařízením k uchopení, zvedání, nakládání, přemístění kusového a drobného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a ošetřování ručního nářadí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interních předpisech a normách pro odpady a druhotné suroviny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28.01.2014 do: 09.10.2016</w:t>
      </w:r>
    </w:p>
    <w:p>
      <w:pPr>
        <w:pStyle w:val="P21"/>
        <w:framePr w:w="7654" w:h="331" w:hRule="exact" w:wrap="none" w:vAnchor="page" w:hAnchor="margin" w:x="28" w:y="15940"/>
        <w:rPr>
          <w:rStyle w:val="C16"/>
          <w:rtl w:val="0"/>
        </w:rPr>
      </w:pPr>
      <w:r>
        <w:rPr>
          <w:rStyle w:val="C16"/>
          <w:rtl w:val="0"/>
        </w:rPr>
        <w:t>Dělník pro recyklaci, 27.10.2026 2:47:04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Vizuální hodnocení druhů separovaných materiálů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na základě vizuálního hodnocení složení a znečištění předložených vzorků zpracovatelského a spotřebitelského odpadu kovů, plastů, papíru a skla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Vyjmenovat nebezpečné vlastnosti odpadů</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a 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Popsat odpady výrobků, přijímaných ke zpracování a recyklaci z hlediska obsahu nebezpečných látek</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Uvést příklady zatížení životního prostředí a člověka prachem a vybranými nebezpečnými látkami (asbest, kyseliny, rtuť, kontaminované oleje), které se mohou při separaci uvolnit z materiálů a odpadů</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Ústní ověření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Roztřídit ručně směs kovů podle vizuálního posouzení na základě návodu nebo interního předpisu</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Praktické předvedení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Roztřídit ručně směs plastů podle značek, resp. podle interního nebo jiného návodu</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Praktické předvedení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Předvést použití osobních ochranných pomůcek, stanovených bezpečnostními předpisy pro třídění materiálů</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Praktické předvedení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547" w:hRule="exact" w:wrap="none" w:vAnchor="page" w:hAnchor="margin" w:x="28" w:y="8542"/>
        <w:rPr>
          <w:rStyle w:val="C18"/>
          <w:rtl w:val="0"/>
        </w:rPr>
      </w:pPr>
      <w:r>
        <w:rPr>
          <w:rStyle w:val="C18"/>
          <w:rtl w:val="0"/>
        </w:rPr>
        <w:t>Práce s manipulačním zařízením k uchopení, zvedání, nakládání, přemístění kusového a drobného materiálu</w:t>
      </w:r>
    </w:p>
    <w:p>
      <w:pPr>
        <w:pStyle w:val="P24"/>
        <w:framePr w:w="6713" w:h="376" w:hRule="exact" w:wrap="none" w:vAnchor="page" w:hAnchor="margin" w:x="45" w:y="9189"/>
        <w:rPr>
          <w:rStyle w:val="C3"/>
          <w:rtl w:val="0"/>
        </w:rPr>
      </w:pPr>
    </w:p>
    <w:p>
      <w:pPr>
        <w:pStyle w:val="P25"/>
        <w:framePr w:w="6661" w:h="249" w:hRule="exact" w:wrap="none" w:vAnchor="page" w:hAnchor="margin" w:x="71" w:y="9260"/>
        <w:rPr>
          <w:rStyle w:val="C19"/>
          <w:rtl w:val="0"/>
        </w:rPr>
      </w:pPr>
      <w:r>
        <w:rPr>
          <w:rStyle w:val="C19"/>
          <w:rtl w:val="0"/>
        </w:rPr>
        <w:t>Kritéria hodnocení</w:t>
      </w:r>
    </w:p>
    <w:p>
      <w:pPr>
        <w:pStyle w:val="P26"/>
        <w:framePr w:w="3918" w:h="376" w:hRule="exact" w:wrap="none" w:vAnchor="page" w:hAnchor="margin" w:x="6803" w:y="9189"/>
        <w:rPr>
          <w:rStyle w:val="C3"/>
          <w:rtl w:val="0"/>
        </w:rPr>
      </w:pPr>
    </w:p>
    <w:p>
      <w:pPr>
        <w:pStyle w:val="P27"/>
        <w:framePr w:w="3836" w:h="249" w:hRule="exact" w:wrap="none" w:vAnchor="page" w:hAnchor="margin" w:x="6859" w:y="9260"/>
        <w:rPr>
          <w:rStyle w:val="C20"/>
          <w:rtl w:val="0"/>
        </w:rPr>
      </w:pPr>
      <w:r>
        <w:rPr>
          <w:rStyle w:val="C20"/>
          <w:rtl w:val="0"/>
        </w:rPr>
        <w:t>Způsoby ověření</w:t>
      </w:r>
    </w:p>
    <w:p>
      <w:pPr>
        <w:pStyle w:val="P12"/>
        <w:framePr w:w="6710" w:h="376" w:hRule="exact" w:wrap="none" w:vAnchor="page" w:hAnchor="margin" w:x="45" w:y="9565"/>
        <w:rPr>
          <w:rStyle w:val="C3"/>
          <w:rtl w:val="0"/>
        </w:rPr>
      </w:pPr>
    </w:p>
    <w:p>
      <w:pPr>
        <w:pStyle w:val="P13"/>
        <w:framePr w:w="6658" w:h="249" w:hRule="exact" w:wrap="none" w:vAnchor="page" w:hAnchor="margin" w:x="71" w:y="9621"/>
        <w:rPr>
          <w:rStyle w:val="C11"/>
          <w:rtl w:val="0"/>
        </w:rPr>
      </w:pPr>
      <w:r>
        <w:rPr>
          <w:rStyle w:val="C11"/>
          <w:rtl w:val="0"/>
        </w:rPr>
        <w:t>a) Zvolit vhodné zařízení pro manipulaci s určeným materiálem</w:t>
      </w:r>
    </w:p>
    <w:p>
      <w:pPr>
        <w:pStyle w:val="P28"/>
        <w:framePr w:w="3921" w:h="376" w:hRule="exact" w:wrap="none" w:vAnchor="page" w:hAnchor="margin" w:x="6800" w:y="9565"/>
        <w:rPr>
          <w:rStyle w:val="C3"/>
          <w:rtl w:val="0"/>
        </w:rPr>
      </w:pPr>
    </w:p>
    <w:p>
      <w:pPr>
        <w:pStyle w:val="P29"/>
        <w:framePr w:w="3839" w:h="249" w:hRule="exact" w:wrap="none" w:vAnchor="page" w:hAnchor="margin" w:x="6856" w:y="9621"/>
        <w:rPr>
          <w:rStyle w:val="C21"/>
          <w:rtl w:val="0"/>
        </w:rPr>
      </w:pPr>
      <w:r>
        <w:rPr>
          <w:rStyle w:val="C21"/>
          <w:rtl w:val="0"/>
        </w:rPr>
        <w:t>Ústní ověření</w:t>
      </w:r>
    </w:p>
    <w:p>
      <w:pPr>
        <w:pStyle w:val="P16"/>
        <w:framePr w:w="6710" w:h="376" w:hRule="exact" w:wrap="none" w:vAnchor="page" w:hAnchor="margin" w:x="45" w:y="9941"/>
        <w:rPr>
          <w:rStyle w:val="C3"/>
          <w:rtl w:val="0"/>
        </w:rPr>
      </w:pPr>
    </w:p>
    <w:p>
      <w:pPr>
        <w:pStyle w:val="P17"/>
        <w:framePr w:w="6658" w:h="249" w:hRule="exact" w:wrap="none" w:vAnchor="page" w:hAnchor="margin" w:x="71" w:y="9997"/>
        <w:rPr>
          <w:rStyle w:val="C13"/>
          <w:rtl w:val="0"/>
        </w:rPr>
      </w:pPr>
      <w:r>
        <w:rPr>
          <w:rStyle w:val="C13"/>
          <w:rtl w:val="0"/>
        </w:rPr>
        <w:t>b) Zvolit vhodný obal pro přemístění drobného materiálu</w:t>
      </w:r>
    </w:p>
    <w:p>
      <w:pPr>
        <w:pStyle w:val="P30"/>
        <w:framePr w:w="3921" w:h="376" w:hRule="exact" w:wrap="none" w:vAnchor="page" w:hAnchor="margin" w:x="6800" w:y="9941"/>
        <w:rPr>
          <w:rStyle w:val="C3"/>
          <w:rtl w:val="0"/>
        </w:rPr>
      </w:pPr>
    </w:p>
    <w:p>
      <w:pPr>
        <w:pStyle w:val="P31"/>
        <w:framePr w:w="3839" w:h="249" w:hRule="exact" w:wrap="none" w:vAnchor="page" w:hAnchor="margin" w:x="6856" w:y="9997"/>
        <w:rPr>
          <w:rStyle w:val="C22"/>
          <w:rtl w:val="0"/>
        </w:rPr>
      </w:pPr>
      <w:r>
        <w:rPr>
          <w:rStyle w:val="C22"/>
          <w:rtl w:val="0"/>
        </w:rPr>
        <w:t>Praktické předvedení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Popsat požadavky na bezpečnost práce s ručním nářadím</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Ústní ověření a praktické předvedení</w:t>
      </w:r>
    </w:p>
    <w:p>
      <w:pPr>
        <w:pStyle w:val="P16"/>
        <w:framePr w:w="6710" w:h="831" w:hRule="exact" w:wrap="none" w:vAnchor="page" w:hAnchor="margin" w:x="45" w:y="10694"/>
        <w:rPr>
          <w:rStyle w:val="C3"/>
          <w:rtl w:val="0"/>
        </w:rPr>
      </w:pPr>
    </w:p>
    <w:p>
      <w:pPr>
        <w:pStyle w:val="P17"/>
        <w:framePr w:w="6658" w:h="704" w:hRule="exact" w:wrap="none" w:vAnchor="page" w:hAnchor="margin" w:x="71" w:y="10750"/>
        <w:rPr>
          <w:rStyle w:val="C13"/>
          <w:rtl w:val="0"/>
        </w:rPr>
      </w:pPr>
      <w:r>
        <w:rPr>
          <w:rStyle w:val="C13"/>
          <w:rtl w:val="0"/>
        </w:rPr>
        <w:t>d) Popsat požadavky na bezpečnost práce s manipulačním zařízením a použití stanovených osobních ochranných pomůcek a zásady BOZP při práci dodržovat</w:t>
      </w:r>
    </w:p>
    <w:p>
      <w:pPr>
        <w:pStyle w:val="P30"/>
        <w:framePr w:w="3921" w:h="831" w:hRule="exact" w:wrap="none" w:vAnchor="page" w:hAnchor="margin" w:x="6800" w:y="10694"/>
        <w:rPr>
          <w:rStyle w:val="C3"/>
          <w:rtl w:val="0"/>
        </w:rPr>
      </w:pPr>
    </w:p>
    <w:p>
      <w:pPr>
        <w:pStyle w:val="P31"/>
        <w:framePr w:w="3839" w:h="704" w:hRule="exact" w:wrap="none" w:vAnchor="page" w:hAnchor="margin" w:x="6856" w:y="10750"/>
        <w:rPr>
          <w:rStyle w:val="C22"/>
          <w:rtl w:val="0"/>
        </w:rPr>
      </w:pPr>
      <w:r>
        <w:rPr>
          <w:rStyle w:val="C22"/>
          <w:rtl w:val="0"/>
        </w:rPr>
        <w:t>Ústní ověření a praktické předvedení</w:t>
      </w:r>
    </w:p>
    <w:p>
      <w:pPr>
        <w:pStyle w:val="P32"/>
        <w:framePr w:w="10710" w:h="248" w:hRule="exact" w:wrap="none" w:vAnchor="page" w:hAnchor="margin" w:x="28" w:y="11638"/>
        <w:rPr>
          <w:rStyle w:val="C23"/>
          <w:rtl w:val="0"/>
        </w:rPr>
      </w:pPr>
      <w:r>
        <w:rPr>
          <w:rStyle w:val="C23"/>
          <w:rtl w:val="0"/>
        </w:rPr>
        <w:t>Je třeba splnit všechna kritéria.</w:t>
      </w:r>
    </w:p>
    <w:p>
      <w:pPr>
        <w:pStyle w:val="P23"/>
        <w:framePr w:w="10710" w:h="340" w:hRule="exact" w:wrap="none" w:vAnchor="page" w:hAnchor="margin" w:x="28" w:y="12074"/>
        <w:rPr>
          <w:rStyle w:val="C18"/>
          <w:rtl w:val="0"/>
        </w:rPr>
      </w:pPr>
      <w:r>
        <w:rPr>
          <w:rStyle w:val="C18"/>
          <w:rtl w:val="0"/>
        </w:rPr>
        <w:t>Používání a ošetřování ručního nářadí</w:t>
      </w:r>
    </w:p>
    <w:p>
      <w:pPr>
        <w:pStyle w:val="P24"/>
        <w:framePr w:w="6713" w:h="376" w:hRule="exact" w:wrap="none" w:vAnchor="page" w:hAnchor="margin" w:x="45" w:y="12513"/>
        <w:rPr>
          <w:rStyle w:val="C3"/>
          <w:rtl w:val="0"/>
        </w:rPr>
      </w:pPr>
    </w:p>
    <w:p>
      <w:pPr>
        <w:pStyle w:val="P25"/>
        <w:framePr w:w="6661" w:h="249" w:hRule="exact" w:wrap="none" w:vAnchor="page" w:hAnchor="margin" w:x="71" w:y="12584"/>
        <w:rPr>
          <w:rStyle w:val="C19"/>
          <w:rtl w:val="0"/>
        </w:rPr>
      </w:pPr>
      <w:r>
        <w:rPr>
          <w:rStyle w:val="C19"/>
          <w:rtl w:val="0"/>
        </w:rPr>
        <w:t>Kritéria hodnocení</w:t>
      </w:r>
    </w:p>
    <w:p>
      <w:pPr>
        <w:pStyle w:val="P26"/>
        <w:framePr w:w="3918" w:h="376" w:hRule="exact" w:wrap="none" w:vAnchor="page" w:hAnchor="margin" w:x="6803" w:y="12513"/>
        <w:rPr>
          <w:rStyle w:val="C3"/>
          <w:rtl w:val="0"/>
        </w:rPr>
      </w:pPr>
    </w:p>
    <w:p>
      <w:pPr>
        <w:pStyle w:val="P27"/>
        <w:framePr w:w="3836" w:h="249" w:hRule="exact" w:wrap="none" w:vAnchor="page" w:hAnchor="margin" w:x="6859" w:y="12584"/>
        <w:rPr>
          <w:rStyle w:val="C20"/>
          <w:rtl w:val="0"/>
        </w:rPr>
      </w:pPr>
      <w:r>
        <w:rPr>
          <w:rStyle w:val="C20"/>
          <w:rtl w:val="0"/>
        </w:rPr>
        <w:t>Způsoby ověření</w:t>
      </w:r>
    </w:p>
    <w:p>
      <w:pPr>
        <w:pStyle w:val="P12"/>
        <w:framePr w:w="6710" w:h="607" w:hRule="exact" w:wrap="none" w:vAnchor="page" w:hAnchor="margin" w:x="45" w:y="12889"/>
        <w:rPr>
          <w:rStyle w:val="C3"/>
          <w:rtl w:val="0"/>
        </w:rPr>
      </w:pPr>
    </w:p>
    <w:p>
      <w:pPr>
        <w:pStyle w:val="P13"/>
        <w:framePr w:w="6658" w:h="480" w:hRule="exact" w:wrap="none" w:vAnchor="page" w:hAnchor="margin" w:x="71" w:y="12945"/>
        <w:rPr>
          <w:rStyle w:val="C11"/>
          <w:rtl w:val="0"/>
        </w:rPr>
      </w:pPr>
      <w:r>
        <w:rPr>
          <w:rStyle w:val="C11"/>
          <w:rtl w:val="0"/>
        </w:rPr>
        <w:t>a) Zvolit vhodné ruční nářadí pro demontáž nebo oddělení označených částí výrobku</w:t>
      </w:r>
    </w:p>
    <w:p>
      <w:pPr>
        <w:pStyle w:val="P28"/>
        <w:framePr w:w="3921" w:h="607" w:hRule="exact" w:wrap="none" w:vAnchor="page" w:hAnchor="margin" w:x="6800" w:y="12889"/>
        <w:rPr>
          <w:rStyle w:val="C3"/>
          <w:rtl w:val="0"/>
        </w:rPr>
      </w:pPr>
    </w:p>
    <w:p>
      <w:pPr>
        <w:pStyle w:val="P29"/>
        <w:framePr w:w="3839" w:h="480" w:hRule="exact" w:wrap="none" w:vAnchor="page" w:hAnchor="margin" w:x="6856" w:y="12945"/>
        <w:rPr>
          <w:rStyle w:val="C21"/>
          <w:rtl w:val="0"/>
        </w:rPr>
      </w:pPr>
      <w:r>
        <w:rPr>
          <w:rStyle w:val="C21"/>
          <w:rtl w:val="0"/>
        </w:rPr>
        <w:t>Praktické předvedení</w:t>
      </w:r>
    </w:p>
    <w:p>
      <w:pPr>
        <w:pStyle w:val="P16"/>
        <w:framePr w:w="6710" w:h="607" w:hRule="exact" w:wrap="none" w:vAnchor="page" w:hAnchor="margin" w:x="45" w:y="13496"/>
        <w:rPr>
          <w:rStyle w:val="C3"/>
          <w:rtl w:val="0"/>
        </w:rPr>
      </w:pPr>
    </w:p>
    <w:p>
      <w:pPr>
        <w:pStyle w:val="P17"/>
        <w:framePr w:w="6658" w:h="480" w:hRule="exact" w:wrap="none" w:vAnchor="page" w:hAnchor="margin" w:x="71" w:y="13552"/>
        <w:rPr>
          <w:rStyle w:val="C13"/>
          <w:rtl w:val="0"/>
        </w:rPr>
      </w:pPr>
      <w:r>
        <w:rPr>
          <w:rStyle w:val="C13"/>
          <w:rtl w:val="0"/>
        </w:rPr>
        <w:t>b) Separovat označené části výrobku podle pracovního návodu pomocí jednoduchého ručního nářadí</w:t>
      </w:r>
    </w:p>
    <w:p>
      <w:pPr>
        <w:pStyle w:val="P30"/>
        <w:framePr w:w="3921" w:h="607" w:hRule="exact" w:wrap="none" w:vAnchor="page" w:hAnchor="margin" w:x="6800" w:y="13496"/>
        <w:rPr>
          <w:rStyle w:val="C3"/>
          <w:rtl w:val="0"/>
        </w:rPr>
      </w:pPr>
    </w:p>
    <w:p>
      <w:pPr>
        <w:pStyle w:val="P31"/>
        <w:framePr w:w="3839" w:h="480" w:hRule="exact" w:wrap="none" w:vAnchor="page" w:hAnchor="margin" w:x="6856" w:y="13552"/>
        <w:rPr>
          <w:rStyle w:val="C22"/>
          <w:rtl w:val="0"/>
        </w:rPr>
      </w:pPr>
      <w:r>
        <w:rPr>
          <w:rStyle w:val="C22"/>
          <w:rtl w:val="0"/>
        </w:rPr>
        <w:t>Praktické předvedení</w:t>
      </w:r>
    </w:p>
    <w:p>
      <w:pPr>
        <w:pStyle w:val="P12"/>
        <w:framePr w:w="6710" w:h="831" w:hRule="exact" w:wrap="none" w:vAnchor="page" w:hAnchor="margin" w:x="45" w:y="14103"/>
        <w:rPr>
          <w:rStyle w:val="C3"/>
          <w:rtl w:val="0"/>
        </w:rPr>
      </w:pPr>
    </w:p>
    <w:p>
      <w:pPr>
        <w:pStyle w:val="P13"/>
        <w:framePr w:w="6658" w:h="704" w:hRule="exact" w:wrap="none" w:vAnchor="page" w:hAnchor="margin" w:x="71" w:y="14159"/>
        <w:rPr>
          <w:rStyle w:val="C11"/>
          <w:rtl w:val="0"/>
        </w:rPr>
      </w:pPr>
      <w:r>
        <w:rPr>
          <w:rStyle w:val="C11"/>
          <w:rtl w:val="0"/>
        </w:rPr>
        <w:t>c) Popsat požadavky bezpečnosti práce při demontáži výrobků jednoduchým ručním nářadím a použití stanovených osobních ochranných pomůcek a zásady BOZP při práci dodržovat</w:t>
      </w:r>
    </w:p>
    <w:p>
      <w:pPr>
        <w:pStyle w:val="P28"/>
        <w:framePr w:w="3921" w:h="831" w:hRule="exact" w:wrap="none" w:vAnchor="page" w:hAnchor="margin" w:x="6800" w:y="14103"/>
        <w:rPr>
          <w:rStyle w:val="C3"/>
          <w:rtl w:val="0"/>
        </w:rPr>
      </w:pPr>
    </w:p>
    <w:p>
      <w:pPr>
        <w:pStyle w:val="P29"/>
        <w:framePr w:w="3839" w:h="704" w:hRule="exact" w:wrap="none" w:vAnchor="page" w:hAnchor="margin" w:x="6856" w:y="14159"/>
        <w:rPr>
          <w:rStyle w:val="C21"/>
          <w:rtl w:val="0"/>
        </w:rPr>
      </w:pPr>
      <w:r>
        <w:rPr>
          <w:rStyle w:val="C21"/>
          <w:rtl w:val="0"/>
        </w:rPr>
        <w:t>Ústní ověření a praktické předvedení</w:t>
      </w:r>
    </w:p>
    <w:p>
      <w:pPr>
        <w:pStyle w:val="P16"/>
        <w:framePr w:w="6710" w:h="607" w:hRule="exact" w:wrap="none" w:vAnchor="page" w:hAnchor="margin" w:x="45" w:y="14934"/>
        <w:rPr>
          <w:rStyle w:val="C3"/>
          <w:rtl w:val="0"/>
        </w:rPr>
      </w:pPr>
    </w:p>
    <w:p>
      <w:pPr>
        <w:pStyle w:val="P17"/>
        <w:framePr w:w="6658" w:h="480" w:hRule="exact" w:wrap="none" w:vAnchor="page" w:hAnchor="margin" w:x="71" w:y="14990"/>
        <w:rPr>
          <w:rStyle w:val="C13"/>
          <w:rtl w:val="0"/>
        </w:rPr>
      </w:pPr>
      <w:r>
        <w:rPr>
          <w:rStyle w:val="C13"/>
          <w:rtl w:val="0"/>
        </w:rPr>
        <w:t>d) Vyjmenovat požadavky interních a bezpečnostních předpisů na ošetřování ručního nářadí a na nakládání s odpady z ošetřování ručního nářadí</w:t>
      </w:r>
    </w:p>
    <w:p>
      <w:pPr>
        <w:pStyle w:val="P30"/>
        <w:framePr w:w="3921" w:h="607" w:hRule="exact" w:wrap="none" w:vAnchor="page" w:hAnchor="margin" w:x="6800" w:y="14934"/>
        <w:rPr>
          <w:rStyle w:val="C3"/>
          <w:rtl w:val="0"/>
        </w:rPr>
      </w:pPr>
    </w:p>
    <w:p>
      <w:pPr>
        <w:pStyle w:val="P31"/>
        <w:framePr w:w="3839" w:h="480" w:hRule="exact" w:wrap="none" w:vAnchor="page" w:hAnchor="margin" w:x="6856" w:y="14990"/>
        <w:rPr>
          <w:rStyle w:val="C22"/>
          <w:rtl w:val="0"/>
        </w:rPr>
      </w:pPr>
      <w:r>
        <w:rPr>
          <w:rStyle w:val="C22"/>
          <w:rtl w:val="0"/>
        </w:rPr>
        <w:t>Ústní ověření</w:t>
      </w:r>
    </w:p>
    <w:p>
      <w:pPr>
        <w:pStyle w:val="P32"/>
        <w:framePr w:w="10710" w:h="248" w:hRule="exact" w:wrap="none" w:vAnchor="page" w:hAnchor="margin" w:x="28" w:y="15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pro recyklaci, 27.10.2026 2:47:04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interních předpisech a normách pro odpady a druhotné suroviny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v provozním řádu zařízení požadavky na označování sběrných nádob a míst skladování nebezpečných odpadů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rozdíly v požadavcích interních předpisů na nakládání s nebezpečnými a ostatními odpady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Vyhledat v provozním řádu zařízení požadavky na skladování a přepravu zadané druhotné suroviny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funkce staveb a koncových zařízení v recyklačním provozu, které omezují znečištění vody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základní povinnosti dělníka pro recyklaci podle předpisů k bezpečnosti a ochraně zdraví při práci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Uvést příklady možné ekologické újmy, způsobené činnostmi dělníka v recyklačním zařízení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pro recyklaci, 27.10.2026 2:47:04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by měla být posuzována schopnost uchazeče využívat návody a předpisy v reálných podmínkách, a to z hlediska bezpečnosti práce, kvality druhotných surovin a nakládání s nebezpečnými odpady.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odpadů a znečištění bude uchazeč vycházet z informace zkoušejícího, jak je vzorek deklarován, jaké odpady obsahuje; jeho úkolem je podle tvaru a barvy odpadu rozlišit druhy (u šedě zbarvených kovů může jen podle zdroje/původu odhadnout, o jaký odpad se jedná, podobný problém je u výrobků z plastů). Uchazeč by měl vědět,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ručním třídění bude uchazeč postupovat podle návodu (např. podle snímků odpadů součástek a materiálů, snímků plastových lahví, označení materiálu pro účely recyklace) a svůj postup zdůvodní. Pro tuto činnost si uchazeč sám vybere vhodné ochranné osobní pomůcky, případně nářadí.</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demontáži nebo oddělování části zařízení bude uchazeč postupovat podle zadání a svůj postup zdůvodní. Pro tuto činnost si uchazeč sám vybere vhodné ochranné osobní pomůcky a nářadí.</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manipulační prostředek nebo obal by měl uchazeč při praktickém ověření vybírat z předložených katalogů.</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interní dokumenty (provozní řád, interní normy pro třídění vypracované podle smluv se zákazníkem, postupy pro manipulaci s materiály a odpady, označování sběrných nádob a míst k uložení nebezpečných odpadů, požadavky na bezpečné zacházení s konkrétním nářadím nebo zařízením) dostane uchazeč k dispozici v době přípravy na zkoušku. Obecné povinnosti zaměstnance vyplývající z bezpečnostních a požárních předpisů musí uchazeč znát.</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popisu funkce staveb a koncových zařízení v recyklačním provozu by uchazeč měl umět zdůvodnit, proč některé činnosti mohou probíhat jen na vymezených místech provozu.</w:t>
      </w:r>
    </w:p>
    <w:p>
      <w:pPr>
        <w:pStyle w:val="P33"/>
        <w:framePr w:w="10766" w:h="1837"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Výsledné hodnocení</w:t>
      </w:r>
    </w:p>
    <w:p>
      <w:pPr>
        <w:keepNext w:val="0"/>
        <w:keepLines w:val="0"/>
        <w:framePr w:w="10766" w:h="1497"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4"/>
        <w:rPr>
          <w:rStyle w:val="C3"/>
          <w:rtl w:val="0"/>
        </w:rPr>
      </w:pPr>
    </w:p>
    <w:p>
      <w:pPr>
        <w:pStyle w:val="P35"/>
        <w:framePr w:w="10710" w:h="340" w:hRule="exact" w:wrap="none" w:vAnchor="page" w:hAnchor="margin" w:x="28" w:y="11274"/>
        <w:rPr>
          <w:rStyle w:val="C25"/>
          <w:rtl w:val="0"/>
        </w:rPr>
      </w:pPr>
      <w:r>
        <w:rPr>
          <w:rStyle w:val="C25"/>
          <w:rtl w:val="0"/>
        </w:rPr>
        <w:t>Počet zkoušejících</w:t>
      </w:r>
    </w:p>
    <w:p>
      <w:pPr>
        <w:keepNext w:val="0"/>
        <w:keepLines w:val="0"/>
        <w:framePr w:w="10766" w:h="1036" w:hRule="exact" w:wrap="none" w:vAnchor="page" w:hAnchor="margin" w:x="0" w:y="11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pro recyklaci, 27.10.2026 2:47:04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chemie nebo průmyslová ekologie a minimálně 5 let praxe na pozici vyžadující odbornou způsobilost pro výkon činnosti na recyklačních zařízeních nebo 5 let pedagogické nebo lektorské činnosti, vykonávané souběžně s činností na recyklačních zařízeních, z toho minimálně jeden rok v období posledních dvou let před podáním žádosti o udělení autorizace.</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chemii nebo průmyslovou ekologii a minimálně 5 let praxe na pozici vyžadující odbornou způsobilost pro výkon činnosti na recyklačních zařízeních nebo 3 roky pedagogické nebo lektorské činnosti, vykonávané souběžně s činností na recyklačních zařízeních, z toho minimálně jeden rok v období posledních dvou let před podáním žádosti o udělení autorizace.</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technik pro recyklaci a střední vzdělání s maturitní zkouškou a alespoň minimálně 5 let praxe na pozici vyžadující odbornou způsobilost pro výkon činnosti na recyklačních zařízeních nebo 5 let pedagogické nebo lektorské činnosti, vykonávané souběžně s činností na recyklačních zařízeních,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3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3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pro recyklaci, 27.10.2026 2:47:04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katalogy a pokyny k odpadům kovů, plastů, skla a papíru; katalogy sběrných nádob, katalogy manipulačních zařízení; vzorové interní předpisy</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návody k demontáži, rozebírání, třídění; návody k použití nářadí; technologické a bezpečnostní předpisy k zařízením, na kterých bude zkouška probíhat</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pomíchaných odpadů kovů, plastů, skla se seznamem odpadů obsažených ve vzorku; části, díly, nářadí a mechanizmy potřebné pro ověřování kritérií založených na formě praktického předvedení, nástroje na demontáž (šroubováky, kleště, klíče, kladivo)</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Doba přípravy na zkoušku</w:t>
      </w:r>
    </w:p>
    <w:p>
      <w:pPr>
        <w:keepNext w:val="0"/>
        <w:keepLines w:val="0"/>
        <w:framePr w:w="10766" w:h="1036" w:hRule="exact" w:wrap="none" w:vAnchor="page" w:hAnchor="margin" w:x="0" w:y="8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9878"/>
        <w:rPr>
          <w:rStyle w:val="C3"/>
          <w:rtl w:val="0"/>
        </w:rPr>
      </w:pPr>
    </w:p>
    <w:p>
      <w:pPr>
        <w:pStyle w:val="P35"/>
        <w:framePr w:w="10710" w:h="340" w:hRule="exact" w:wrap="none" w:vAnchor="page" w:hAnchor="margin" w:x="28" w:y="9878"/>
        <w:rPr>
          <w:rStyle w:val="C25"/>
          <w:rtl w:val="0"/>
        </w:rPr>
      </w:pPr>
      <w:r>
        <w:rPr>
          <w:rStyle w:val="C25"/>
          <w:rtl w:val="0"/>
        </w:rPr>
        <w:t>Doba pro vykonání zkoušky</w:t>
      </w:r>
    </w:p>
    <w:p>
      <w:pPr>
        <w:keepNext w:val="0"/>
        <w:keepLines w:val="0"/>
        <w:framePr w:w="10766" w:h="806" w:hRule="exact" w:wrap="none" w:vAnchor="page" w:hAnchor="margin" w:x="0" w:y="10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pro recyklaci, 27.10.2026 2:47:04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Sdružení pro výkup a zpracování druhotných surovin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Spds – Svaz průmyslu druhotných surovin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Recycling, s. r. o.</w:t>
      </w:r>
    </w:p>
    <w:p>
      <w:pPr>
        <w:pStyle w:val="P21"/>
        <w:framePr w:w="7654" w:h="331" w:hRule="exact" w:wrap="none" w:vAnchor="page" w:hAnchor="margin" w:x="28" w:y="15940"/>
        <w:rPr>
          <w:rStyle w:val="C16"/>
          <w:rtl w:val="0"/>
        </w:rPr>
      </w:pPr>
      <w:r>
        <w:rPr>
          <w:rStyle w:val="C16"/>
          <w:rtl w:val="0"/>
        </w:rPr>
        <w:t>Dělník pro recyklaci, 27.10.2026 2:47:04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3DFF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29DCA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641939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