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906F64" Type="http://schemas.openxmlformats.org/officeDocument/2006/relationships/officeDocument" Target="/word/document.xml" /><Relationship Id="coreR12906F64" Type="http://schemas.openxmlformats.org/package/2006/relationships/metadata/core-properties" Target="/docProps/core.xml" /><Relationship Id="customR12906F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recyklaci (kód: 28-047-E)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recyklaci, 27.10.2026 3:38:10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Dělník pro recyklace (kód: 28-99-E/15)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Dělník/dělnice pro recyklaci (kód: 28-047-E)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Dělník pro recyklaci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recyklaci, 27.10.2026 3:38:10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