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E0CE3E" Type="http://schemas.openxmlformats.org/officeDocument/2006/relationships/officeDocument" Target="/word/document.xml" /><Relationship Id="coreR53E0CE3E" Type="http://schemas.openxmlformats.org/package/2006/relationships/metadata/core-properties" Target="/docProps/core.xml" /><Relationship Id="customR53E0CE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recyklaci (kód: 28-047-E)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pro recyklaci,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28.1.2014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Dělník pro recyklace (kód: 28-99-E/15)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Dělník/dělnice pro recyklaci (kód: 28-047-E)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Dělník pro recyklaci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pro recyklaci,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