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BBA9A9" Type="http://schemas.openxmlformats.org/officeDocument/2006/relationships/officeDocument" Target="/word/document.xml" /><Relationship Id="coreR30BBA9A9" Type="http://schemas.openxmlformats.org/package/2006/relationships/metadata/core-properties" Target="/docProps/core.xml" /><Relationship Id="customR30BBA9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pro recyklaci (kód: 28-047-E)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pro recyklaci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technologiích a postupech pro recyklaci odpadů a druhotných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základního třídění odpadů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Používání ručního nářadí a technických prostředků k třídění a manipulaci s odpady a druhotnými surovinami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recyklaci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zkoušky. Uchazeč může ukončit zkoušku kdykoliv v jejím průběhu, a to na vlastní žádost.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pro vybranou technologii, kterou určí autorizovaná osoba dle aktuálního výrobního programu firmy.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(webové stránky, odborné katalogy, firemní materiály apod.).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ověřování bude posuzována dovednost uchazeče využívat návody a předpisy v reálných podmínkách, a to z hlediska bezpečnosti práce, kvality roztřídění druhotných surovin a nakládání s nebezpečnými odpady.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vizuálním hodnocení směsi odpadů pro účel roztřídění bude uchazeč vycházet z informace zkoušejícího, jak je vzorek deklarován a jaké odpady obsahuje; jeho úkolem je podle tvaru a barvy odpadu rozlišit druhy (u šedě zbarvených kovů a výrobků z plastů může uchazeč jen podle zdroje/původu odhadnout, o jaký odpad se jedná).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odpadů, součástek a materiálů, snímků plastových lahví, označení materiálu pro účely recyklace) a svůj postup zdůvodní. Pro tuto činnost uchazeč použije předepsané osobní ochranné pracovní prostředky, sám vybere vhodné nářadí.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autorizované osoby. Pro tuto činnost použije předepsané osobní ochranné pracovní prostředky a nářadí.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dva až tři vzorové podklady čí zadání pro kritéria hodnocení s praktickým předvedením (interní dokumenty, provozní řád, interní normy pro třídění, postupy pro manipulaci s materiály a odpady, označování sběrných nádob a míst k uložení nebezpečných odpadů, požadavky na bezpečné zacházení s konkrétním nářadím nebo zařízením) a uchazeč je dostane podle rozhodnutí zkoušejícího k dispozici v době přípravy na zkoušku.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způsoby ověření "praktické předvedení" a „praktické předvedení a ústní ověření“ je třeba přihlížet především k bezpečnému provádění všech úkonů a kvalitě provedení operací uchazečem. 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doplnění předvedené činnosti ve smyslu vysvětlení zvoleného postupu či řešení.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o zkoušku si přinese na zkoušku pracovní oděv a obuv podle požadavků BOZP pracoviště, na kterém bude zkouška probíhat.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výkupců a zpracovatelů druhotných surovin, z. s., Praha 9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ANSELMO TECHNOLOGIES, s. r. o., Ostrava - Poruba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Emil Polívka, poradce, Praha 2 (OSVČ)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Milan Říha, Ph.D., DiS., specialista vzdělávání, Sibřina (OSVČ)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pro recyklaci, 11.9.2026 16:59:42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