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83AEB5" Type="http://schemas.openxmlformats.org/officeDocument/2006/relationships/officeDocument" Target="/word/document.xml" /><Relationship Id="coreR6283AEB5" Type="http://schemas.openxmlformats.org/package/2006/relationships/metadata/core-properties" Target="/docProps/core.xml" /><Relationship Id="customR6283AE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laminátových podlah (kód: 36-161-H)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laminátových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laminátových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zhotovováníí laminátových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laminátových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laminátových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laminátových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laminátových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 pro zhotovování laminátových podlah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laminátových plovoucích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laminátových lepených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laminátových podlah na podlaze s podlahovým vytápěním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Opravy, údržba a ošetřování laminátových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Nakládání s odpady při zhotovování laminátových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předpisech BOZP, PO a hygieny práce při zhotovování laminátových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Podlahář/podlahářka laminátových podlah, 14.6.2026 21:57:54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laminátové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laminátových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laminátových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zhotovováníí laminátových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laminátové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laminátových podlah, 14.6.2026 21:57:54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laminátových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32"/>
        <w:framePr w:w="10710" w:h="248" w:hRule="exact" w:wrap="none" w:vAnchor="page" w:hAnchor="margin" w:x="28" w:y="9333"/>
        <w:rPr>
          <w:rStyle w:val="C23"/>
          <w:rtl w:val="0"/>
        </w:rPr>
      </w:pPr>
      <w:r>
        <w:rPr>
          <w:rStyle w:val="C23"/>
          <w:rtl w:val="0"/>
        </w:rPr>
        <w:t>Je třeba splnit všechna kritéria.</w:t>
      </w:r>
    </w:p>
    <w:p>
      <w:pPr>
        <w:pStyle w:val="P23"/>
        <w:framePr w:w="10710" w:h="340" w:hRule="exact" w:wrap="none" w:vAnchor="page" w:hAnchor="margin" w:x="28" w:y="9769"/>
        <w:rPr>
          <w:rStyle w:val="C18"/>
          <w:rtl w:val="0"/>
        </w:rPr>
      </w:pPr>
      <w:r>
        <w:rPr>
          <w:rStyle w:val="C18"/>
          <w:rtl w:val="0"/>
        </w:rPr>
        <w:t>Obsluha a údržba strojních zařízení pro zhotovování laminátových podlah</w:t>
      </w:r>
    </w:p>
    <w:p>
      <w:pPr>
        <w:pStyle w:val="P24"/>
        <w:framePr w:w="6713" w:h="376" w:hRule="exact" w:wrap="none" w:vAnchor="page" w:hAnchor="margin" w:x="45" w:y="10208"/>
        <w:rPr>
          <w:rStyle w:val="C3"/>
          <w:rtl w:val="0"/>
        </w:rPr>
      </w:pPr>
    </w:p>
    <w:p>
      <w:pPr>
        <w:pStyle w:val="P25"/>
        <w:framePr w:w="6661" w:h="249" w:hRule="exact" w:wrap="none" w:vAnchor="page" w:hAnchor="margin" w:x="71" w:y="10279"/>
        <w:rPr>
          <w:rStyle w:val="C19"/>
          <w:rtl w:val="0"/>
        </w:rPr>
      </w:pPr>
      <w:r>
        <w:rPr>
          <w:rStyle w:val="C19"/>
          <w:rtl w:val="0"/>
        </w:rPr>
        <w:t>Kritéria hodnocení</w:t>
      </w:r>
    </w:p>
    <w:p>
      <w:pPr>
        <w:pStyle w:val="P26"/>
        <w:framePr w:w="3918" w:h="376" w:hRule="exact" w:wrap="none" w:vAnchor="page" w:hAnchor="margin" w:x="6803" w:y="10208"/>
        <w:rPr>
          <w:rStyle w:val="C3"/>
          <w:rtl w:val="0"/>
        </w:rPr>
      </w:pPr>
    </w:p>
    <w:p>
      <w:pPr>
        <w:pStyle w:val="P27"/>
        <w:framePr w:w="3836" w:h="249" w:hRule="exact" w:wrap="none" w:vAnchor="page" w:hAnchor="margin" w:x="6859" w:y="10279"/>
        <w:rPr>
          <w:rStyle w:val="C20"/>
          <w:rtl w:val="0"/>
        </w:rPr>
      </w:pPr>
      <w:r>
        <w:rPr>
          <w:rStyle w:val="C20"/>
          <w:rtl w:val="0"/>
        </w:rPr>
        <w:t>Způsoby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a) Použít strojní zařízení pro úpravu podkladu laminátové podlahy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b) Použít strojní zařízení pro zhotovení laminátové podlahy</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12"/>
        <w:framePr w:w="6710" w:h="376" w:hRule="exact" w:wrap="none" w:vAnchor="page" w:hAnchor="margin" w:x="45" w:y="11337"/>
        <w:rPr>
          <w:rStyle w:val="C3"/>
          <w:rtl w:val="0"/>
        </w:rPr>
      </w:pPr>
    </w:p>
    <w:p>
      <w:pPr>
        <w:pStyle w:val="P13"/>
        <w:framePr w:w="6658" w:h="249" w:hRule="exact" w:wrap="none" w:vAnchor="page" w:hAnchor="margin" w:x="71" w:y="11393"/>
        <w:rPr>
          <w:rStyle w:val="C11"/>
          <w:rtl w:val="0"/>
        </w:rPr>
      </w:pPr>
      <w:r>
        <w:rPr>
          <w:rStyle w:val="C11"/>
          <w:rtl w:val="0"/>
        </w:rPr>
        <w:t>c) Použít strojní zařízení pro dokončovací práce na laminátové podlaze</w:t>
      </w:r>
    </w:p>
    <w:p>
      <w:pPr>
        <w:pStyle w:val="P28"/>
        <w:framePr w:w="3921" w:h="376" w:hRule="exact" w:wrap="none" w:vAnchor="page" w:hAnchor="margin" w:x="6800" w:y="11337"/>
        <w:rPr>
          <w:rStyle w:val="C3"/>
          <w:rtl w:val="0"/>
        </w:rPr>
      </w:pPr>
    </w:p>
    <w:p>
      <w:pPr>
        <w:pStyle w:val="P29"/>
        <w:framePr w:w="3839" w:h="249" w:hRule="exact" w:wrap="none" w:vAnchor="page" w:hAnchor="margin" w:x="6856" w:y="11393"/>
        <w:rPr>
          <w:rStyle w:val="C21"/>
          <w:rtl w:val="0"/>
        </w:rPr>
      </w:pPr>
      <w:r>
        <w:rPr>
          <w:rStyle w:val="C21"/>
          <w:rtl w:val="0"/>
        </w:rPr>
        <w:t>Praktické předvedení</w:t>
      </w:r>
    </w:p>
    <w:p>
      <w:pPr>
        <w:pStyle w:val="P16"/>
        <w:framePr w:w="6710" w:h="376" w:hRule="exact" w:wrap="none" w:vAnchor="page" w:hAnchor="margin" w:x="45" w:y="11713"/>
        <w:rPr>
          <w:rStyle w:val="C3"/>
          <w:rtl w:val="0"/>
        </w:rPr>
      </w:pPr>
    </w:p>
    <w:p>
      <w:pPr>
        <w:pStyle w:val="P17"/>
        <w:framePr w:w="6658" w:h="249" w:hRule="exact" w:wrap="none" w:vAnchor="page" w:hAnchor="margin" w:x="71" w:y="11769"/>
        <w:rPr>
          <w:rStyle w:val="C13"/>
          <w:rtl w:val="0"/>
        </w:rPr>
      </w:pPr>
      <w:r>
        <w:rPr>
          <w:rStyle w:val="C13"/>
          <w:rtl w:val="0"/>
        </w:rPr>
        <w:t>d) Předvést a popsat údržbu strojních zařízení</w:t>
      </w:r>
    </w:p>
    <w:p>
      <w:pPr>
        <w:pStyle w:val="P30"/>
        <w:framePr w:w="3921" w:h="376" w:hRule="exact" w:wrap="none" w:vAnchor="page" w:hAnchor="margin" w:x="6800" w:y="11713"/>
        <w:rPr>
          <w:rStyle w:val="C3"/>
          <w:rtl w:val="0"/>
        </w:rPr>
      </w:pPr>
    </w:p>
    <w:p>
      <w:pPr>
        <w:pStyle w:val="P31"/>
        <w:framePr w:w="3839" w:h="249" w:hRule="exact" w:wrap="none" w:vAnchor="page" w:hAnchor="margin" w:x="6856" w:y="11769"/>
        <w:rPr>
          <w:rStyle w:val="C22"/>
          <w:rtl w:val="0"/>
        </w:rPr>
      </w:pPr>
      <w:r>
        <w:rPr>
          <w:rStyle w:val="C22"/>
          <w:rtl w:val="0"/>
        </w:rPr>
        <w:t>Praktické předvedení s ústním vysvětlením</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547" w:hRule="exact" w:wrap="none" w:vAnchor="page" w:hAnchor="margin" w:x="28" w:y="13245"/>
        <w:rPr>
          <w:rStyle w:val="C18"/>
          <w:rtl w:val="0"/>
        </w:rPr>
      </w:pPr>
      <w:r>
        <w:rPr>
          <w:rStyle w:val="C18"/>
          <w:rtl w:val="0"/>
        </w:rPr>
        <w:t>Posuzování kvality materiálů a příslušenství pro zhotovování laminátových podlah dostupnými prostředky</w:t>
      </w:r>
    </w:p>
    <w:p>
      <w:pPr>
        <w:pStyle w:val="P24"/>
        <w:framePr w:w="6713" w:h="376" w:hRule="exact" w:wrap="none" w:vAnchor="page" w:hAnchor="margin" w:x="45" w:y="13892"/>
        <w:rPr>
          <w:rStyle w:val="C3"/>
          <w:rtl w:val="0"/>
        </w:rPr>
      </w:pPr>
    </w:p>
    <w:p>
      <w:pPr>
        <w:pStyle w:val="P25"/>
        <w:framePr w:w="6661" w:h="249" w:hRule="exact" w:wrap="none" w:vAnchor="page" w:hAnchor="margin" w:x="71" w:y="13963"/>
        <w:rPr>
          <w:rStyle w:val="C19"/>
          <w:rtl w:val="0"/>
        </w:rPr>
      </w:pPr>
      <w:r>
        <w:rPr>
          <w:rStyle w:val="C19"/>
          <w:rtl w:val="0"/>
        </w:rPr>
        <w:t>Kritéria hodnocení</w:t>
      </w:r>
    </w:p>
    <w:p>
      <w:pPr>
        <w:pStyle w:val="P26"/>
        <w:framePr w:w="3918" w:h="376" w:hRule="exact" w:wrap="none" w:vAnchor="page" w:hAnchor="margin" w:x="6803" w:y="13892"/>
        <w:rPr>
          <w:rStyle w:val="C3"/>
          <w:rtl w:val="0"/>
        </w:rPr>
      </w:pPr>
    </w:p>
    <w:p>
      <w:pPr>
        <w:pStyle w:val="P27"/>
        <w:framePr w:w="3836" w:h="249" w:hRule="exact" w:wrap="none" w:vAnchor="page" w:hAnchor="margin" w:x="6859" w:y="13963"/>
        <w:rPr>
          <w:rStyle w:val="C20"/>
          <w:rtl w:val="0"/>
        </w:rPr>
      </w:pPr>
      <w:r>
        <w:rPr>
          <w:rStyle w:val="C20"/>
          <w:rtl w:val="0"/>
        </w:rPr>
        <w:t>Způsoby ověření</w:t>
      </w:r>
    </w:p>
    <w:p>
      <w:pPr>
        <w:pStyle w:val="P12"/>
        <w:framePr w:w="6710" w:h="376" w:hRule="exact" w:wrap="none" w:vAnchor="page" w:hAnchor="margin" w:x="45" w:y="14268"/>
        <w:rPr>
          <w:rStyle w:val="C3"/>
          <w:rtl w:val="0"/>
        </w:rPr>
      </w:pPr>
    </w:p>
    <w:p>
      <w:pPr>
        <w:pStyle w:val="P13"/>
        <w:framePr w:w="6658" w:h="249" w:hRule="exact" w:wrap="none" w:vAnchor="page" w:hAnchor="margin" w:x="71" w:y="14324"/>
        <w:rPr>
          <w:rStyle w:val="C11"/>
          <w:rtl w:val="0"/>
        </w:rPr>
      </w:pPr>
      <w:r>
        <w:rPr>
          <w:rStyle w:val="C11"/>
          <w:rtl w:val="0"/>
        </w:rPr>
        <w:t>a) Popsat kvalitativní ukazatele dle technických podkladů výrobců</w:t>
      </w:r>
    </w:p>
    <w:p>
      <w:pPr>
        <w:pStyle w:val="P28"/>
        <w:framePr w:w="3921" w:h="376" w:hRule="exact" w:wrap="none" w:vAnchor="page" w:hAnchor="margin" w:x="6800" w:y="14268"/>
        <w:rPr>
          <w:rStyle w:val="C3"/>
          <w:rtl w:val="0"/>
        </w:rPr>
      </w:pPr>
    </w:p>
    <w:p>
      <w:pPr>
        <w:pStyle w:val="P29"/>
        <w:framePr w:w="3839" w:h="249" w:hRule="exact" w:wrap="none" w:vAnchor="page" w:hAnchor="margin" w:x="6856" w:y="14324"/>
        <w:rPr>
          <w:rStyle w:val="C21"/>
          <w:rtl w:val="0"/>
        </w:rPr>
      </w:pPr>
      <w:r>
        <w:rPr>
          <w:rStyle w:val="C21"/>
          <w:rtl w:val="0"/>
        </w:rPr>
        <w:t>Písemné a ústní ověření</w:t>
      </w:r>
    </w:p>
    <w:p>
      <w:pPr>
        <w:pStyle w:val="P16"/>
        <w:framePr w:w="6710" w:h="831" w:hRule="exact" w:wrap="none" w:vAnchor="page" w:hAnchor="margin" w:x="45" w:y="14644"/>
        <w:rPr>
          <w:rStyle w:val="C3"/>
          <w:rtl w:val="0"/>
        </w:rPr>
      </w:pPr>
    </w:p>
    <w:p>
      <w:pPr>
        <w:pStyle w:val="P17"/>
        <w:framePr w:w="6658" w:h="704" w:hRule="exact" w:wrap="none" w:vAnchor="page" w:hAnchor="margin" w:x="71" w:y="1470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644"/>
        <w:rPr>
          <w:rStyle w:val="C3"/>
          <w:rtl w:val="0"/>
        </w:rPr>
      </w:pPr>
    </w:p>
    <w:p>
      <w:pPr>
        <w:pStyle w:val="P31"/>
        <w:framePr w:w="3839" w:h="704" w:hRule="exact" w:wrap="none" w:vAnchor="page" w:hAnchor="margin" w:x="6856" w:y="14700"/>
        <w:rPr>
          <w:rStyle w:val="C22"/>
          <w:rtl w:val="0"/>
        </w:rPr>
      </w:pPr>
      <w:r>
        <w:rPr>
          <w:rStyle w:val="C22"/>
          <w:rtl w:val="0"/>
        </w:rPr>
        <w:t>Praktické předvedení</w:t>
      </w:r>
    </w:p>
    <w:p>
      <w:pPr>
        <w:pStyle w:val="P32"/>
        <w:framePr w:w="10710" w:h="248" w:hRule="exact" w:wrap="none" w:vAnchor="page" w:hAnchor="margin" w:x="28" w:y="155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laminátových podlah, 14.6.2026 21:57:54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laminátových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měřící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Zaměřit navazující stavební konstrukce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br w:type="textWrapping"/>
        <w:t>s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Zaměřit výšku čisté podlahy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Rozvrhnout podlahu 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Výpočet spotřeby materiálů pro zhotovování laminátových podlah</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písemným výpočtem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s písemným výpočtem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Zpracovat kalkulaci ceny zakázky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písemným výpočtem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Zhotovování laminátových plovoucích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Navrhnout pracovní postup zhotovení podlahy 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Zhotovit nebo upravit podklad pro položení laminátové plovoucí podlahy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Zvolit nářadí a pracovní pomůcky a připravit je k použití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Zhotovit laminátovou plovoucí podlahu včetně zvukově izolační podložky dle zadání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Napojit podlahu na okolní konstrukce (lištování, dilatace)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Zkontrolovat zhotovenou podlahu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g) Zpracovat předávací protokol</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laminátových podlah, 14.6.2026 21:57:54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laminátových lepených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laminátové lepené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nářadí a pracovní pomůcky a připravit je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Zhotovit laminátovou lepenou podlahu včetně zvukově izolační podložky 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Napojit podlahu na okolní konstrukce (lištování, dilatace)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zhotovenou podlahu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předávací protokol</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Zhotovování laminátových podlah na podlaze s podlahovým vytápěním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zásady platné pro zhotovování laminátových podlah na podlaze s podlahovým vytápěním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Navrhnout způsob zhotovení laminátové nášlapné vrstvy na podlaze s podlahovým vytápěním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vysvětlením</w:t>
      </w:r>
    </w:p>
    <w:p>
      <w:pPr>
        <w:pStyle w:val="P32"/>
        <w:framePr w:w="10710" w:h="248" w:hRule="exact" w:wrap="none" w:vAnchor="page" w:hAnchor="margin" w:x="28" w:y="9132"/>
        <w:rPr>
          <w:rStyle w:val="C23"/>
          <w:rtl w:val="0"/>
        </w:rPr>
      </w:pPr>
      <w:r>
        <w:rPr>
          <w:rStyle w:val="C23"/>
          <w:rtl w:val="0"/>
        </w:rPr>
        <w:t>Je třeba splnit obě kritéria.</w:t>
      </w:r>
    </w:p>
    <w:p>
      <w:pPr>
        <w:pStyle w:val="P23"/>
        <w:framePr w:w="10710" w:h="340" w:hRule="exact" w:wrap="none" w:vAnchor="page" w:hAnchor="margin" w:x="28" w:y="9568"/>
        <w:rPr>
          <w:rStyle w:val="C18"/>
          <w:rtl w:val="0"/>
        </w:rPr>
      </w:pPr>
      <w:r>
        <w:rPr>
          <w:rStyle w:val="C18"/>
          <w:rtl w:val="0"/>
        </w:rPr>
        <w:t>Opravy, údržba a ošetřování laminátových podlah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Posoudit stav podlahy, rozpoznat vady a určit jejich příčinu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Navrhnout technologii a pracovní postup opravy podlahy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materiál pro opravu podlahy</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vhodný způsob údržby a ošetřování podlahy</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Nakládání s odpady při zhotovování laminátových podlah</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Vysvětlit označování výrobků z hlediska nebezpečných látek</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Popsat vliv profesních činností na životní prostředí</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Ústní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d) Popsat způsoby skladování a manipulace s materiály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Ústní ověření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e) Popsat způsoby nakládání s odpady při podlahářských pracích</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Písemné a 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laminátových podlah, 14.6.2026 21:57:54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zhotovování laminátových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bezpečnosti práce při provádění podlah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BOZ při práci s nářadím a strojním zařízením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osobní ochranné pracovní prostředky při provádění podlah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první pomoci na pracovišti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práce s hořlavými látkami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laminátových podlah, 14.6.2026 21:57:54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vlastními osobními ochrannými pracovními prostředky (pracovní oděv, obuv a další), může používat osobní ruční nářadí a pracovní pomůcky odpovídající prováděným činnostem a požadavkům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normy ČSN 74 4505 Podlahy – Společná ustanovení.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činností při ověřování kritérií hodnocení je nezbytné uchazeči zajistit pomoc dalších osob (např. při manipulaci s materiálem nebo pracích nezvládnutelných jedním pracovníkem).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laminátových podlah, 14.6.2026 21:57:54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laminátových podlah, 14.6.2026 21:57:54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laminátových podlah,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 metr, úhloměr.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podlahářských hmot, elektrické nářadí na úpravu podkladu (bourací kladivo, drážkovačka atd.), kotoučová pila, přímočará pila, pokosová pila, stahováky, klínky, dorážecí špalek, kloubový a pákový dorážeč.</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Podlahář/podlahářka laminátových podlah, 14.6.2026 21:57:54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laminátových podlah, 14.6.2026 21:57:54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BA4A8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48C8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