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55A63" Type="http://schemas.openxmlformats.org/officeDocument/2006/relationships/officeDocument" Target="/word/document.xml" /><Relationship Id="coreR5655A63" Type="http://schemas.openxmlformats.org/package/2006/relationships/metadata/core-properties" Target="/docProps/core.xml" /><Relationship Id="customR5655A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stavitel / kamnářka stavitelka krbů (kód: 36-115-H)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 stavitel krbů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pro stavbu individuálně stavěných topidel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stavbu krbů s krbovou vložkou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kamnářských materiálů dostupnými prostředky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komínů a připojování topidel na komín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Ruční a strojní opracovávání materiálů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Stavba krbu s krbovou vložkou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Instalace přenosného topidla (krbových kamen)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Montáž teplovzdušných rozvodů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stavebnicového krbu dle technické dokumentace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krbů,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http://katalog.nsp.cz/zdravotniPodminky.aspx?kod_sm1=41&amp;id_jp=101928).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právních předpisů a technických norem: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205/2009 Sb., o zjišťování emisí ze stacionárních zdrojů a o provedení některých dalších ustanovení zákona o ochraně ovzduší ve znění pozdějších předpisů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91/2010 Sb., o podmínkách požární bezpečnosti při provozu komínů, kouřovodů a spotřebičů paliv ve znění pozdějších předpisů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406/2000Sb. o hospodaření s energií ve znění pozdějších předpisů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4230 Krby s otevřeným a uzavíratelným ohništěm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13 229 Spotřebiče k vytápění a krbové vložky na pevná paliva – Požadavky a zkušební metody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4201 Komíny a kouřovody - Navrhování, provádění a připojování spotřebičů paliv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1443 Komíny - Všeobecné požadavky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doporučení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zvládnutí kritérií hodnocení je třeba hodnotit organizaci práce, dodržování předepsaných technologických postupů, volbu a dodržování pracovních postupů, volbu a používání nářadí, zařízení a pracovních pomůcek, kvalitu provedení prací, dodržování předpisů BOZP, PO a hygieny práce a používání osobních ochranných pracovních prostředků.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kritérií hodnocení je nezbytné zkoušenému zajistit pomoc dalších osob nebo mechanizační prostředky např. při manipulaci s materiály.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krbů,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- KOKK Otrokovice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TIMPEX, s. r. o., Hanušovice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krbů,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