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C3F087" Type="http://schemas.openxmlformats.org/officeDocument/2006/relationships/officeDocument" Target="/word/document.xml" /><Relationship Id="coreR55C3F087" Type="http://schemas.openxmlformats.org/package/2006/relationships/metadata/core-properties" Target="/docProps/core.xml" /><Relationship Id="customR55C3F0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konstruktér individuálně stavěných topidel (kód: 36-125-H)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technik individuálně stavěných topidel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pro stavbu individuálně stavěných topidel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zadání individuálně stavěného topidla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Dimenzování individuálně stavěného topidla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Vypracování technické dokumentace individuálně stavěného topidla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Technická příprava stavby individuálních topidel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realizace stavby individuálně stavěného topidla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Obchodní jednání s klientem a subdodavateli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přestavba a opravy individuálně stavěných topidel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Dimenzování spalinových cest, připojování spotřebičů paliv, požární a provozní bezpečnost spotřebičů a spalinových cest</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Kamnář konstruktér individuálně stavěných topidel, 28.9.2026 20:13:24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pro stavbu individuálně stavěných topidel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prováděcí stavební výkresy objektu, který má být vytápěn individuálně stavěným topidlem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br w:type="textWrapping"/>
        <w:t>s ústním vysvětlením</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Používat normy a technické podklady pro individuálně stavěná topidla (ČSN 73 4230, ČSN 73 4231, ČSN 73 4232, ČSN EN 155 44:2006, ČSN EN 13 229)</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br w:type="textWrapping"/>
        <w:t>s ústním vysvětlením</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Analýza zadání individuálně stavěného topidla</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Získat potřebné podklady a informace od klienta</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Vyhodnotit zadání a podklady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Vysvětlit možnosti výběru znalce z oboru statika stavebních konstrukcí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 xml:space="preserve">Ústní ověření s výběrem znalce v oboru  statiky stavebních konstrukcí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d) Zajistit posouzení komína pro připojení topidla z hlediska konstrukce, PO a právních předpisů</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 s výběrem znalce v oboru komínové techniky</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e) Zpracovat nabídku řešení topidla s ohledem na technické a hygienické požadavky na vytápění a design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s ústním vysvětlením</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Dimenzování individuálně stavěného topidla</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a) Vysvětlit principy konstrukce individuálně stavěných topidel - kachlová kamna lehká, polotěžká, těžká, hypokaustová, krb teplovzdušný, akumulační, nakreslit konstrukční schémata topidel</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a písemné ověření</w:t>
      </w:r>
    </w:p>
    <w:p>
      <w:pPr>
        <w:pStyle w:val="P16"/>
        <w:framePr w:w="6710" w:h="376" w:hRule="exact" w:wrap="none" w:vAnchor="page" w:hAnchor="margin" w:x="45" w:y="11098"/>
        <w:rPr>
          <w:rStyle w:val="C3"/>
          <w:rtl w:val="0"/>
        </w:rPr>
      </w:pPr>
    </w:p>
    <w:p>
      <w:pPr>
        <w:pStyle w:val="P17"/>
        <w:framePr w:w="6658" w:h="249" w:hRule="exact" w:wrap="none" w:vAnchor="page" w:hAnchor="margin" w:x="71" w:y="11154"/>
        <w:rPr>
          <w:rStyle w:val="C13"/>
          <w:rtl w:val="0"/>
        </w:rPr>
      </w:pPr>
      <w:r>
        <w:rPr>
          <w:rStyle w:val="C13"/>
          <w:rtl w:val="0"/>
        </w:rPr>
        <w:t>b) Vysvětlit fyzikální principy hoření a spalování paliv</w:t>
      </w:r>
    </w:p>
    <w:p>
      <w:pPr>
        <w:pStyle w:val="P30"/>
        <w:framePr w:w="3921" w:h="376" w:hRule="exact" w:wrap="none" w:vAnchor="page" w:hAnchor="margin" w:x="6800" w:y="11098"/>
        <w:rPr>
          <w:rStyle w:val="C3"/>
          <w:rtl w:val="0"/>
        </w:rPr>
      </w:pPr>
    </w:p>
    <w:p>
      <w:pPr>
        <w:pStyle w:val="P31"/>
        <w:framePr w:w="3839" w:h="249" w:hRule="exact" w:wrap="none" w:vAnchor="page" w:hAnchor="margin" w:x="6856" w:y="11154"/>
        <w:rPr>
          <w:rStyle w:val="C22"/>
          <w:rtl w:val="0"/>
        </w:rPr>
      </w:pPr>
      <w:r>
        <w:rPr>
          <w:rStyle w:val="C22"/>
          <w:rtl w:val="0"/>
        </w:rPr>
        <w:t>Písemné ověření s ústním vysvětlením</w:t>
      </w:r>
    </w:p>
    <w:p>
      <w:pPr>
        <w:pStyle w:val="P12"/>
        <w:framePr w:w="6710" w:h="376" w:hRule="exact" w:wrap="none" w:vAnchor="page" w:hAnchor="margin" w:x="45" w:y="11475"/>
        <w:rPr>
          <w:rStyle w:val="C3"/>
          <w:rtl w:val="0"/>
        </w:rPr>
      </w:pPr>
    </w:p>
    <w:p>
      <w:pPr>
        <w:pStyle w:val="P13"/>
        <w:framePr w:w="6658" w:h="249" w:hRule="exact" w:wrap="none" w:vAnchor="page" w:hAnchor="margin" w:x="71" w:y="11531"/>
        <w:rPr>
          <w:rStyle w:val="C11"/>
          <w:rtl w:val="0"/>
        </w:rPr>
      </w:pPr>
      <w:r>
        <w:rPr>
          <w:rStyle w:val="C11"/>
          <w:rtl w:val="0"/>
        </w:rPr>
        <w:t>c) Vysvětlit fyzikální principy přenosu tepla</w:t>
      </w:r>
    </w:p>
    <w:p>
      <w:pPr>
        <w:pStyle w:val="P28"/>
        <w:framePr w:w="3921" w:h="376" w:hRule="exact" w:wrap="none" w:vAnchor="page" w:hAnchor="margin" w:x="6800" w:y="11475"/>
        <w:rPr>
          <w:rStyle w:val="C3"/>
          <w:rtl w:val="0"/>
        </w:rPr>
      </w:pPr>
    </w:p>
    <w:p>
      <w:pPr>
        <w:pStyle w:val="P29"/>
        <w:framePr w:w="3839" w:h="249" w:hRule="exact" w:wrap="none" w:vAnchor="page" w:hAnchor="margin" w:x="6856" w:y="11531"/>
        <w:rPr>
          <w:rStyle w:val="C21"/>
          <w:rtl w:val="0"/>
        </w:rPr>
      </w:pPr>
      <w:r>
        <w:rPr>
          <w:rStyle w:val="C21"/>
          <w:rtl w:val="0"/>
        </w:rPr>
        <w:t>Písemné ověření s ústním vysvětlením</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Vypočítat tepelnou ztrátu prostoru určeného k vytápění, dle stavební dokumentace rodinného domu</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Praktické předvedení s výpočtem</w:t>
      </w:r>
    </w:p>
    <w:p>
      <w:pPr>
        <w:pStyle w:val="P12"/>
        <w:framePr w:w="6710" w:h="607" w:hRule="exact" w:wrap="none" w:vAnchor="page" w:hAnchor="margin" w:x="45" w:y="12458"/>
        <w:rPr>
          <w:rStyle w:val="C3"/>
          <w:rtl w:val="0"/>
        </w:rPr>
      </w:pPr>
    </w:p>
    <w:p>
      <w:pPr>
        <w:pStyle w:val="P13"/>
        <w:framePr w:w="6658" w:h="480" w:hRule="exact" w:wrap="none" w:vAnchor="page" w:hAnchor="margin" w:x="71" w:y="12514"/>
        <w:rPr>
          <w:rStyle w:val="C11"/>
          <w:rtl w:val="0"/>
        </w:rPr>
      </w:pPr>
      <w:r>
        <w:rPr>
          <w:rStyle w:val="C11"/>
          <w:rtl w:val="0"/>
        </w:rPr>
        <w:t xml:space="preserve">e) Stanovit výpočtem rozměry konstrukčních prvků topidla -  topeniště, tahy, teplosměnné plochy</w:t>
      </w:r>
    </w:p>
    <w:p>
      <w:pPr>
        <w:pStyle w:val="P28"/>
        <w:framePr w:w="3921" w:h="607" w:hRule="exact" w:wrap="none" w:vAnchor="page" w:hAnchor="margin" w:x="6800" w:y="12458"/>
        <w:rPr>
          <w:rStyle w:val="C3"/>
          <w:rtl w:val="0"/>
        </w:rPr>
      </w:pPr>
    </w:p>
    <w:p>
      <w:pPr>
        <w:pStyle w:val="P29"/>
        <w:framePr w:w="3839" w:h="480" w:hRule="exact" w:wrap="none" w:vAnchor="page" w:hAnchor="margin" w:x="6856" w:y="12514"/>
        <w:rPr>
          <w:rStyle w:val="C21"/>
          <w:rtl w:val="0"/>
        </w:rPr>
      </w:pPr>
      <w:r>
        <w:rPr>
          <w:rStyle w:val="C21"/>
          <w:rtl w:val="0"/>
        </w:rPr>
        <w:t>Praktické předvedení s výpočtem</w:t>
      </w:r>
    </w:p>
    <w:p>
      <w:pPr>
        <w:pStyle w:val="P16"/>
        <w:framePr w:w="6710" w:h="376" w:hRule="exact" w:wrap="none" w:vAnchor="page" w:hAnchor="margin" w:x="45" w:y="13065"/>
        <w:rPr>
          <w:rStyle w:val="C3"/>
          <w:rtl w:val="0"/>
        </w:rPr>
      </w:pPr>
    </w:p>
    <w:p>
      <w:pPr>
        <w:pStyle w:val="P17"/>
        <w:framePr w:w="6658" w:h="249" w:hRule="exact" w:wrap="none" w:vAnchor="page" w:hAnchor="margin" w:x="71" w:y="13121"/>
        <w:rPr>
          <w:rStyle w:val="C13"/>
          <w:rtl w:val="0"/>
        </w:rPr>
      </w:pPr>
      <w:r>
        <w:rPr>
          <w:rStyle w:val="C13"/>
          <w:rtl w:val="0"/>
        </w:rPr>
        <w:t>f) Vyhotovit protokol o dimenzování topidla</w:t>
      </w:r>
    </w:p>
    <w:p>
      <w:pPr>
        <w:pStyle w:val="P30"/>
        <w:framePr w:w="3921" w:h="376" w:hRule="exact" w:wrap="none" w:vAnchor="page" w:hAnchor="margin" w:x="6800" w:y="13065"/>
        <w:rPr>
          <w:rStyle w:val="C3"/>
          <w:rtl w:val="0"/>
        </w:rPr>
      </w:pPr>
    </w:p>
    <w:p>
      <w:pPr>
        <w:pStyle w:val="P31"/>
        <w:framePr w:w="3839" w:h="249" w:hRule="exact" w:wrap="none" w:vAnchor="page" w:hAnchor="margin" w:x="6856" w:y="13121"/>
        <w:rPr>
          <w:rStyle w:val="C22"/>
          <w:rtl w:val="0"/>
        </w:rPr>
      </w:pPr>
      <w:r>
        <w:rPr>
          <w:rStyle w:val="C22"/>
          <w:rtl w:val="0"/>
        </w:rPr>
        <w:t>Praktické předvedení</w:t>
      </w:r>
    </w:p>
    <w:p>
      <w:pPr>
        <w:pStyle w:val="P32"/>
        <w:framePr w:w="10710" w:h="248" w:hRule="exact" w:wrap="none" w:vAnchor="page" w:hAnchor="margin" w:x="28" w:y="13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individuálně stavěných topidel, 28.9.2026 20:13:24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technické dokumentace individuálně stavěného topidla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výkres axonometrie topidla - kachlových kamen, kachlového sporáku nebo krbu 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Vypracovat půdorys, řez, pohled, detaily s použitím SW</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opatření z hlediska PO stavebního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Vypracovat písemné součásti dokumentace - technickou zprávu, návod k používání a předávací protokol</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Technická příprava stavby individuálních topidel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Vypracovat soupis materiálu (kachloví, spojovací a spárovací hmoty, kování, šamoty a izolační materiály)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s ústním vysvětlením</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Vypracovat objednávku materiálu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s ústním vysvětlením</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Vypracovat časový harmonogram subdodávek stavby topidla a prací prováděných subdodavateli</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s ústním vysvětlením</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Organizace realizace stavby individuálně stavěného topidla</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přípravné práce pro stavbu a přestavbu individuálně stavěných topidel</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Popsat dopravu a skladování materiálu</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Zadat práci nebo soubor prací zhotovitelům (zaměstnancům a subdodavatelům), definovat parametry díla, termíny zhotovení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s ústním vysvětlením</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Popsat stavební připravenost, kterou provádí subdodavatel (stavební prostupy atd.)</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Popsat kontrolu kvality prováděných prací, vyjmenovat kontrolované ukazatele</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Vysvětlit postup při převzetí práce a předání topidla zákazníkovi s kompletní technickou a provozní dokumentací</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 s ústním vysvětlením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individuálně stavěných topidel, 28.9.2026 20:13:24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Obchodní jednání s klientem a subdodavateli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objednávku s potřebnými údaji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pohovor s klientem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technické, technologické a architektonické možnosti stavby topidla</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 xml:space="preserve">d) Vysvětlit rozdíly mezi jednotlivými konstrukcemi topidel -  výhody a nevýhody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subdodavateli požadavky připravenosti stavby pro topidlo, např. stanovení únosnosti podlahy, prostupy stavebními konstrukcemi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 ústním vysvětlením</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individuálně stavěných topidel, 28.9.2026 20:13:24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přestavba a opravy individuálně stavěných topidel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pro stavbu a přestavbu topidel, posouzení kvality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konstrukci kachlových kamen a sporáků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konstrukci krbů s krbovou vložkou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konstrukci topidel s teplovodními systémy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technologii stavby a přestavby kachlových kamen a sporáků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požadavky BOZP, PO a hygieny práce při kamnářských pracích</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vliv konstrukce topidel na požární ochranu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a 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Popsat nářadí, mechanizované nářadí, stroje a zařízení a pracovní pomůcky pro zednické a kamnářské práce</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Písemné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Popsat pracovní postupy upravování kamnářských keramických a kovových materiálů ručně a strojně</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Písemné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Popsat přípravu kamnářských stavebních hmot (kachloví, spojovacích a spárovacích hmot) při stavbě topidel</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Písemné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Popsat způsoby spojování kamnářských materiálů na hlínu a lepidla</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Písemné a 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Popsat technologii stavby spalovacích komor kamen</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Písemné a ústní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m) Popsat technologii stavby tahových systémů</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Písemné a ústní ověření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n) Popsat technologii stavby opláštění topidel (akumulační, žáruvzdorné atd.)</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Písemné a ústní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o) Popsat technologii spárování kachlových topidel</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Písemné a 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 xml:space="preserve">p) Popsat  způsoby připojování topidel na komín</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Písemné a ústní ověření</w:t>
      </w:r>
    </w:p>
    <w:p>
      <w:pPr>
        <w:pStyle w:val="P12"/>
        <w:framePr w:w="6710" w:h="376" w:hRule="exact" w:wrap="none" w:vAnchor="page" w:hAnchor="margin" w:x="45" w:y="9912"/>
        <w:rPr>
          <w:rStyle w:val="C3"/>
          <w:rtl w:val="0"/>
        </w:rPr>
      </w:pPr>
    </w:p>
    <w:p>
      <w:pPr>
        <w:pStyle w:val="P13"/>
        <w:framePr w:w="6658" w:h="249" w:hRule="exact" w:wrap="none" w:vAnchor="page" w:hAnchor="margin" w:x="71" w:y="9968"/>
        <w:rPr>
          <w:rStyle w:val="C11"/>
          <w:rtl w:val="0"/>
        </w:rPr>
      </w:pPr>
      <w:r>
        <w:rPr>
          <w:rStyle w:val="C11"/>
          <w:rtl w:val="0"/>
        </w:rPr>
        <w:t>q) Popsat pracovní postupy přestavování a opravování topidel</w:t>
      </w:r>
    </w:p>
    <w:p>
      <w:pPr>
        <w:pStyle w:val="P28"/>
        <w:framePr w:w="3921" w:h="376" w:hRule="exact" w:wrap="none" w:vAnchor="page" w:hAnchor="margin" w:x="6800" w:y="9912"/>
        <w:rPr>
          <w:rStyle w:val="C3"/>
          <w:rtl w:val="0"/>
        </w:rPr>
      </w:pPr>
    </w:p>
    <w:p>
      <w:pPr>
        <w:pStyle w:val="P29"/>
        <w:framePr w:w="3839" w:h="249" w:hRule="exact" w:wrap="none" w:vAnchor="page" w:hAnchor="margin" w:x="6856" w:y="9968"/>
        <w:rPr>
          <w:rStyle w:val="C21"/>
          <w:rtl w:val="0"/>
        </w:rPr>
      </w:pPr>
      <w:r>
        <w:rPr>
          <w:rStyle w:val="C21"/>
          <w:rtl w:val="0"/>
        </w:rPr>
        <w:t>Písemné a ústní ověření</w:t>
      </w:r>
    </w:p>
    <w:p>
      <w:pPr>
        <w:pStyle w:val="P16"/>
        <w:framePr w:w="6710" w:h="376" w:hRule="exact" w:wrap="none" w:vAnchor="page" w:hAnchor="margin" w:x="45" w:y="10288"/>
        <w:rPr>
          <w:rStyle w:val="C3"/>
          <w:rtl w:val="0"/>
        </w:rPr>
      </w:pPr>
    </w:p>
    <w:p>
      <w:pPr>
        <w:pStyle w:val="P17"/>
        <w:framePr w:w="6658" w:h="249" w:hRule="exact" w:wrap="none" w:vAnchor="page" w:hAnchor="margin" w:x="71" w:y="10344"/>
        <w:rPr>
          <w:rStyle w:val="C13"/>
          <w:rtl w:val="0"/>
        </w:rPr>
      </w:pPr>
      <w:r>
        <w:rPr>
          <w:rStyle w:val="C13"/>
          <w:rtl w:val="0"/>
        </w:rPr>
        <w:t>r) Popsat pracovní postupy instalace krbových vložek</w:t>
      </w:r>
    </w:p>
    <w:p>
      <w:pPr>
        <w:pStyle w:val="P30"/>
        <w:framePr w:w="3921" w:h="376" w:hRule="exact" w:wrap="none" w:vAnchor="page" w:hAnchor="margin" w:x="6800" w:y="10288"/>
        <w:rPr>
          <w:rStyle w:val="C3"/>
          <w:rtl w:val="0"/>
        </w:rPr>
      </w:pPr>
    </w:p>
    <w:p>
      <w:pPr>
        <w:pStyle w:val="P31"/>
        <w:framePr w:w="3839" w:h="249" w:hRule="exact" w:wrap="none" w:vAnchor="page" w:hAnchor="margin" w:x="6856" w:y="10344"/>
        <w:rPr>
          <w:rStyle w:val="C22"/>
          <w:rtl w:val="0"/>
        </w:rPr>
      </w:pPr>
      <w:r>
        <w:rPr>
          <w:rStyle w:val="C22"/>
          <w:rtl w:val="0"/>
        </w:rPr>
        <w:t>Písemné a ústní ověření</w:t>
      </w:r>
    </w:p>
    <w:p>
      <w:pPr>
        <w:pStyle w:val="P12"/>
        <w:framePr w:w="6710" w:h="376" w:hRule="exact" w:wrap="none" w:vAnchor="page" w:hAnchor="margin" w:x="45" w:y="10664"/>
        <w:rPr>
          <w:rStyle w:val="C3"/>
          <w:rtl w:val="0"/>
        </w:rPr>
      </w:pPr>
    </w:p>
    <w:p>
      <w:pPr>
        <w:pStyle w:val="P13"/>
        <w:framePr w:w="6658" w:h="249" w:hRule="exact" w:wrap="none" w:vAnchor="page" w:hAnchor="margin" w:x="71" w:y="10720"/>
        <w:rPr>
          <w:rStyle w:val="C11"/>
          <w:rtl w:val="0"/>
        </w:rPr>
      </w:pPr>
      <w:r>
        <w:rPr>
          <w:rStyle w:val="C11"/>
          <w:rtl w:val="0"/>
        </w:rPr>
        <w:t>s) Popsat pracovní postupy čištění a udržování topidel</w:t>
      </w:r>
    </w:p>
    <w:p>
      <w:pPr>
        <w:pStyle w:val="P28"/>
        <w:framePr w:w="3921" w:h="376" w:hRule="exact" w:wrap="none" w:vAnchor="page" w:hAnchor="margin" w:x="6800" w:y="10664"/>
        <w:rPr>
          <w:rStyle w:val="C3"/>
          <w:rtl w:val="0"/>
        </w:rPr>
      </w:pPr>
    </w:p>
    <w:p>
      <w:pPr>
        <w:pStyle w:val="P29"/>
        <w:framePr w:w="3839" w:h="249" w:hRule="exact" w:wrap="none" w:vAnchor="page" w:hAnchor="margin" w:x="6856" w:y="10720"/>
        <w:rPr>
          <w:rStyle w:val="C21"/>
          <w:rtl w:val="0"/>
        </w:rPr>
      </w:pPr>
      <w:r>
        <w:rPr>
          <w:rStyle w:val="C21"/>
          <w:rtl w:val="0"/>
        </w:rPr>
        <w:t>Písemné a ústní ověření</w:t>
      </w:r>
    </w:p>
    <w:p>
      <w:pPr>
        <w:pStyle w:val="P16"/>
        <w:framePr w:w="6710" w:h="376" w:hRule="exact" w:wrap="none" w:vAnchor="page" w:hAnchor="margin" w:x="45" w:y="11041"/>
        <w:rPr>
          <w:rStyle w:val="C3"/>
          <w:rtl w:val="0"/>
        </w:rPr>
      </w:pPr>
    </w:p>
    <w:p>
      <w:pPr>
        <w:pStyle w:val="P17"/>
        <w:framePr w:w="6658" w:h="249" w:hRule="exact" w:wrap="none" w:vAnchor="page" w:hAnchor="margin" w:x="71" w:y="11097"/>
        <w:rPr>
          <w:rStyle w:val="C13"/>
          <w:rtl w:val="0"/>
        </w:rPr>
      </w:pPr>
      <w:r>
        <w:rPr>
          <w:rStyle w:val="C13"/>
          <w:rtl w:val="0"/>
        </w:rPr>
        <w:t>t) Popsat technologické postupy omítání topidel</w:t>
      </w:r>
    </w:p>
    <w:p>
      <w:pPr>
        <w:pStyle w:val="P30"/>
        <w:framePr w:w="3921" w:h="376" w:hRule="exact" w:wrap="none" w:vAnchor="page" w:hAnchor="margin" w:x="6800" w:y="11041"/>
        <w:rPr>
          <w:rStyle w:val="C3"/>
          <w:rtl w:val="0"/>
        </w:rPr>
      </w:pPr>
    </w:p>
    <w:p>
      <w:pPr>
        <w:pStyle w:val="P31"/>
        <w:framePr w:w="3839" w:h="249" w:hRule="exact" w:wrap="none" w:vAnchor="page" w:hAnchor="margin" w:x="6856" w:y="11097"/>
        <w:rPr>
          <w:rStyle w:val="C22"/>
          <w:rtl w:val="0"/>
        </w:rPr>
      </w:pPr>
      <w:r>
        <w:rPr>
          <w:rStyle w:val="C22"/>
          <w:rtl w:val="0"/>
        </w:rPr>
        <w:t>Písemné a ústní ověření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u) Popsat technologické postupy omítání kamnářských materiálů</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Písemné a ústní ověření</w:t>
      </w:r>
    </w:p>
    <w:p>
      <w:pPr>
        <w:pStyle w:val="P16"/>
        <w:framePr w:w="6710" w:h="376" w:hRule="exact" w:wrap="none" w:vAnchor="page" w:hAnchor="margin" w:x="45" w:y="11793"/>
        <w:rPr>
          <w:rStyle w:val="C3"/>
          <w:rtl w:val="0"/>
        </w:rPr>
      </w:pPr>
    </w:p>
    <w:p>
      <w:pPr>
        <w:pStyle w:val="P17"/>
        <w:framePr w:w="6658" w:h="249" w:hRule="exact" w:wrap="none" w:vAnchor="page" w:hAnchor="margin" w:x="71" w:y="11849"/>
        <w:rPr>
          <w:rStyle w:val="C13"/>
          <w:rtl w:val="0"/>
        </w:rPr>
      </w:pPr>
      <w:r>
        <w:rPr>
          <w:rStyle w:val="C13"/>
          <w:rtl w:val="0"/>
        </w:rPr>
        <w:t>v) Vysvětlit topení v lokálních topidlech</w:t>
      </w:r>
    </w:p>
    <w:p>
      <w:pPr>
        <w:pStyle w:val="P30"/>
        <w:framePr w:w="3921" w:h="376" w:hRule="exact" w:wrap="none" w:vAnchor="page" w:hAnchor="margin" w:x="6800" w:y="11793"/>
        <w:rPr>
          <w:rStyle w:val="C3"/>
          <w:rtl w:val="0"/>
        </w:rPr>
      </w:pPr>
    </w:p>
    <w:p>
      <w:pPr>
        <w:pStyle w:val="P31"/>
        <w:framePr w:w="3839" w:h="249" w:hRule="exact" w:wrap="none" w:vAnchor="page" w:hAnchor="margin" w:x="6856" w:y="11849"/>
        <w:rPr>
          <w:rStyle w:val="C22"/>
          <w:rtl w:val="0"/>
        </w:rPr>
      </w:pPr>
      <w:r>
        <w:rPr>
          <w:rStyle w:val="C22"/>
          <w:rtl w:val="0"/>
        </w:rPr>
        <w:t>Ústní ověření</w:t>
      </w:r>
    </w:p>
    <w:p>
      <w:pPr>
        <w:pStyle w:val="P32"/>
        <w:framePr w:w="10710" w:h="248" w:hRule="exact" w:wrap="none" w:vAnchor="page" w:hAnchor="margin" w:x="28" w:y="12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individuálně stavěných topidel, 28.9.2026 20:13:24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Dimenzování spalinových cest, připojování spotřebičů paliv, požární a provozní bezpečnost spotřebičů a spalinových cest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označování komínů podle ČSN 73 4201 a ČSN EN 1443</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dimenzování spalinových cest podle ČSN EN 13384-1+A2</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Dimenzovat spalinovou cestu pomocí diagramů výrobců systémových</w:t>
        <w:br w:type="textWrapping"/>
        <w:t>komínů</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podmínky připojování topidel na komín dle ČSN 73 4201</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br w:type="textWrapping"/>
        <w:t>s ústním vysvětlením</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Popsat způsoby připojování topidel na komín ocelovým kouřovodem (po vodě, po kouři)</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Popsat kontrolu spalinové cesty od topeniště po sopouch komína před obezděním</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607" w:hRule="exact" w:wrap="none" w:vAnchor="page" w:hAnchor="margin" w:x="45" w:y="6964"/>
        <w:rPr>
          <w:rStyle w:val="C3"/>
          <w:rtl w:val="0"/>
        </w:rPr>
      </w:pPr>
    </w:p>
    <w:p>
      <w:pPr>
        <w:pStyle w:val="P17"/>
        <w:framePr w:w="6658" w:h="480" w:hRule="exact" w:wrap="none" w:vAnchor="page" w:hAnchor="margin" w:x="71" w:y="7020"/>
        <w:rPr>
          <w:rStyle w:val="C13"/>
          <w:rtl w:val="0"/>
        </w:rPr>
      </w:pPr>
      <w:r>
        <w:rPr>
          <w:rStyle w:val="C13"/>
          <w:rtl w:val="0"/>
        </w:rPr>
        <w:t>h) Popsat způsoby provedení nového sopouchu do jednovrstvého a vícevrstvého komína</w:t>
      </w:r>
    </w:p>
    <w:p>
      <w:pPr>
        <w:pStyle w:val="P30"/>
        <w:framePr w:w="3921" w:h="607" w:hRule="exact" w:wrap="none" w:vAnchor="page" w:hAnchor="margin" w:x="6800" w:y="6964"/>
        <w:rPr>
          <w:rStyle w:val="C3"/>
          <w:rtl w:val="0"/>
        </w:rPr>
      </w:pPr>
    </w:p>
    <w:p>
      <w:pPr>
        <w:pStyle w:val="P31"/>
        <w:framePr w:w="3839" w:h="480" w:hRule="exact" w:wrap="none" w:vAnchor="page" w:hAnchor="margin" w:x="6856" w:y="7020"/>
        <w:rPr>
          <w:rStyle w:val="C22"/>
          <w:rtl w:val="0"/>
        </w:rPr>
      </w:pPr>
      <w:r>
        <w:rPr>
          <w:rStyle w:val="C22"/>
          <w:rtl w:val="0"/>
        </w:rPr>
        <w:t>Ústní ověření</w:t>
      </w:r>
    </w:p>
    <w:p>
      <w:pPr>
        <w:pStyle w:val="P32"/>
        <w:framePr w:w="10710" w:h="248" w:hRule="exact" w:wrap="none" w:vAnchor="page" w:hAnchor="margin" w:x="28" w:y="7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individuálně stavěných topidel, 28.9.2026 20:13:24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kompetencí "Dimenzování individuálně stavěného topidla" a "Vypracování technické dokumentace individuálně stavěného topidla", může uchazeč použít vlastní počítač s osobně používaným návrhovým software a knihovnami dodavatelů materiálů. Pokud AOs zajistí na svém počítači instalaci pro uchazeče potřebného SW bude použit počítač AOs.</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43"/>
        <w:rPr>
          <w:rStyle w:val="C3"/>
          <w:rtl w:val="0"/>
        </w:rPr>
      </w:pPr>
    </w:p>
    <w:p>
      <w:pPr>
        <w:pStyle w:val="P35"/>
        <w:framePr w:w="10710" w:h="340" w:hRule="exact" w:wrap="none" w:vAnchor="page" w:hAnchor="margin" w:x="28" w:y="9243"/>
        <w:rPr>
          <w:rStyle w:val="C25"/>
          <w:rtl w:val="0"/>
        </w:rPr>
      </w:pPr>
      <w:r>
        <w:rPr>
          <w:rStyle w:val="C25"/>
          <w:rtl w:val="0"/>
        </w:rPr>
        <w:t>Výsledné hodnocení</w:t>
      </w:r>
    </w:p>
    <w:p>
      <w:pPr>
        <w:keepNext w:val="0"/>
        <w:keepLines w:val="0"/>
        <w:framePr w:w="10766" w:h="1497" w:hRule="exact" w:wrap="none" w:vAnchor="page" w:hAnchor="margin" w:x="0" w:y="9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Počet zkoušejících</w:t>
      </w:r>
    </w:p>
    <w:p>
      <w:pPr>
        <w:keepNext w:val="0"/>
        <w:keepLines w:val="0"/>
        <w:framePr w:w="10766" w:h="1036" w:hRule="exact" w:wrap="none" w:vAnchor="page" w:hAnchor="margin" w:x="0" w:y="11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konstruktér individuálně stavěných topidel, 28.9.2026 20:13:24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nejméně 5 let praxe ve funkci vedoucího pracovníka v oboru kamnářských prací,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nejméně 5 let praxe ve funkci vedoucího pracovníka v oboru kamnářských prací,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minimálně 5 let praxe v povolání učitele odborného výcviku v oboru vzdělání 36-67-H/02 kamnář nebo 82-41-M/12 výtvarné zpracování keramiky a porcelánu, zaměření kamnářství,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a pedagogické vzdělání dle § 9 odst. 5 písm. b) zákona č. 563/2004 Sb., o pedagogických pracovnících, minimálně 5 let praxe v povolání učitele odborného výcviku v oboru vzdělání 36-67-H/02 kamnář nebo 82-41-M/12 výtvarné zpracování keramiky a porcelánu, zaměření kamnářství,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nejméně 5 let praxe ve funkci projektanta topidel nebo vedoucího pracovníka v oboru kamnářských prací, odpovídající aktuálnímu obsahu příslušné profesní kvalifikace.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konstruktér individuálně stavěných topidel, 28.9.2026 20:13:24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výrobců materiálů pro stavbu a provoz lokálních topidel a komínů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průmyslově vyráběných lokáních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objektu, ve kterém má být realizována stavba topidla</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vybavení pro návrh topidel (uchazeč může použít své)</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pro stavbu topidel pro plnění kompetence "Stavba, přestavba a opravy individuálních stavěných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strojní zařízení pro plnění kompetence "Stavba, přestavba a opravy individuálních stavěných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Topidlo pro plnění kompetence "Stavba, přestavba a opravy individuálních stavěných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topidel s teplovodním vytápěním</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materiálů a ceníky kamnářských prací</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kamnářských prací (kniha BOZP a PO, kniha jízd)</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1951"/>
        <w:rPr>
          <w:rStyle w:val="C3"/>
          <w:rtl w:val="0"/>
        </w:rPr>
      </w:pPr>
    </w:p>
    <w:p>
      <w:pPr>
        <w:pStyle w:val="P35"/>
        <w:framePr w:w="10710" w:h="340" w:hRule="exact" w:wrap="none" w:vAnchor="page" w:hAnchor="margin" w:x="28" w:y="11951"/>
        <w:rPr>
          <w:rStyle w:val="C25"/>
          <w:rtl w:val="0"/>
        </w:rPr>
      </w:pPr>
      <w:r>
        <w:rPr>
          <w:rStyle w:val="C25"/>
          <w:rtl w:val="0"/>
        </w:rPr>
        <w:t>Doba přípravy na zkoušku</w:t>
      </w:r>
    </w:p>
    <w:p>
      <w:pPr>
        <w:keepNext w:val="0"/>
        <w:keepLines w:val="0"/>
        <w:framePr w:w="10766" w:h="806" w:hRule="exact" w:wrap="none" w:vAnchor="page" w:hAnchor="margin" w:x="0" w:y="12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324"/>
        <w:rPr>
          <w:rStyle w:val="C3"/>
          <w:rtl w:val="0"/>
        </w:rPr>
      </w:pPr>
    </w:p>
    <w:p>
      <w:pPr>
        <w:pStyle w:val="P35"/>
        <w:framePr w:w="10710" w:h="340" w:hRule="exact" w:wrap="none" w:vAnchor="page" w:hAnchor="margin" w:x="28" w:y="13324"/>
        <w:rPr>
          <w:rStyle w:val="C25"/>
          <w:rtl w:val="0"/>
        </w:rPr>
      </w:pPr>
      <w:r>
        <w:rPr>
          <w:rStyle w:val="C25"/>
          <w:rtl w:val="0"/>
        </w:rPr>
        <w:t>Doba pro vykonání zkoušky</w:t>
      </w:r>
    </w:p>
    <w:p>
      <w:pPr>
        <w:keepNext w:val="0"/>
        <w:keepLines w:val="0"/>
        <w:framePr w:w="10766" w:h="806" w:hRule="exact" w:wrap="none" w:vAnchor="page" w:hAnchor="margin" w:x="0" w:y="13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vlastní zkoušky jednoho uchazeče (bez času na přestávky a na přípravu) je 24 hodin (hodinou se rozumí 60 minut). Zkouška bude rozložena do více dnů. </w:t>
      </w:r>
    </w:p>
    <w:p>
      <w:pPr>
        <w:pStyle w:val="P21"/>
        <w:framePr w:w="7654" w:h="331" w:hRule="exact" w:wrap="none" w:vAnchor="page" w:hAnchor="margin" w:x="28" w:y="15940"/>
        <w:rPr>
          <w:rStyle w:val="C16"/>
          <w:rtl w:val="0"/>
        </w:rPr>
      </w:pPr>
      <w:r>
        <w:rPr>
          <w:rStyle w:val="C16"/>
          <w:rtl w:val="0"/>
        </w:rPr>
        <w:t>Kamnář konstruktér individuálně stavěných topidel, 28.9.2026 20:13:24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konstruktér individuálně stavěných topidel, 28.9.2026 20:13:24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038F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223D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