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6AB08C" Type="http://schemas.openxmlformats.org/officeDocument/2006/relationships/officeDocument" Target="/word/document.xml" /><Relationship Id="coreR156AB08C" Type="http://schemas.openxmlformats.org/package/2006/relationships/metadata/core-properties" Target="/docProps/core.xml" /><Relationship Id="customR156AB0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Vinohradník-vinař (kód: 41-010-H)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Vinohradník a 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Množení révy vinné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Výsadba sazenic révy vinné včetně ošetření po výsadbě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Péče o pokryv půdy ve vinici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Řez révy vinné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Zelené ruční práce v plodných vinicích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Hnojení révy vinné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ochranných prostředků proti chorobám a škůdcům révy vinné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obsluha traktorů a jiné mechanizace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Sklizeň hroznů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Příjem hroznů, jejich zpracování, lisování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Kvašení a ošetřování mladých vín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Zrání vína, ošetření vína před filtrací a filtrace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Lahvování vína, skladování a distribuce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Senzorická analýza vína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Vinohradník-vinař, 28.9.2026 19:43:43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https://nsp.cz/jednotka-prace/vinohradnik-a-vinar#zdravotni-zpusobilost).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pracovní oblečení zejména pro práci ve sklepním hospodářství v kombinaci s požadavky na hygienu (potravinářská výroba - vyplývá z požadavků HACCP) si zajistí uchazeč sám.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Výsadba sazenic révy vinné včetně ošetření po výsadbě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uchazeč vyměří a vytyčí pozemek o rozloze 50 - 100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 xml:space="preserve">2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V kritériu b) bude upravovat sazenici podle zadané technologie výsadby, a to rýčem nebo hydrovrtem nebo sazenici upraví pro výsadbu sazečem. V kritériu c) provede zelené práce na 25 keřích révy.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Péče o pokryv půdy ve vinici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jedná o plochu závislou na šíři meziřadí v délce 15 - 25 m.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Řez révy vinné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c) se jedná o 25 - 50 keřů.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Zelené ruční práce v plodných vinicích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jedná hlavně o zastrkávání letorostů do dvojdrátí, odstranění fazochů nebo osečkování letorostů, prakticky uchazeč předvede činnost na 15 - 25 m délky řádku ve vinici.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Hnojení révy vinné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praktické předvedení vymezené délkou řádku 15 - 25 m.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Aplikace ochranných prostředků proti chorobám a škůdcům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praktické předvedení vymezené délkou řádku vinice na 15 - 25 m. Uchazeč bude pracovat jen s přípravky běžně dostupnými pro malospotřebitele, protože v případě zkoušky ani výuky není toto použití pokládané za „komerční profesní užití přípravků na ochranu rostlin“. Zkoušející také může modelově využít jen ve vodě rozpustné látky, které nepodléhají kontrolám a regulacím například potravinářskou barvou, manganistan draselný a podobně.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a obsluha traktorů a jiné mechanizace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praktické předvedení vymezené délkou meziřadí na 15 - 25 m. Volba pohonné jednotky závisí na poloze a sklonu konkrétní vinice.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Sklizeň hroznů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se pouze orientačně stanovuje minimální množství na zhruba 100 kg hroznů.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 hroznů, jejich zpracování, lisování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je množství pro úpravy moštu závislé na technologickém vybavení daného výrobce - minimálně je stanoveno na 50 l. 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Kvašení a ošetřování mladých vín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a v kritériu c) je množství stanoveno na 50 - 100 l. Pro organoleptické zhodnocení kvality vína v kritériu d) budou dodrženy zásady vyplývající z pokynů a norem stanovených pro kompetenci Senzorická analýza vína specifikované v těchto pokynech níže.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Zrání vína, ošetření vína před filtrací a filtrace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b) je množství stanoveno na 50 - 100 l.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Lahvování vína, skladování a distribuce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rozsah v kritériích a) a b) stanoven na 12 lahví.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Senzorická analýza vína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jedná o senzorickou zkoušku, která se skládá z dílčích částí, tj. ověřování chuťových, čichových a zrakových schopností osob (uchazečů o zkoušku) pro posuzování vína zejména chuti, vůně, vzhledu, barvy a zákalu. V této souvislosti je třeba respektovat normy týkající se senzorického hodnocení vína ČSN ISO 8586-2, 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8587:1993, ČSN 56 0032 část 2, dále zajistit, aby víno bylo podáváno do sklenic podle ISO 3591-1977 (E) v množství 50 ml, a to při teplotě 10 - 16 stupňů Celsia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a) je povinný tento seznam chorob a vad vína (běžný při senzorických zkouškách): po oxidaci, po těkavých látkách, po myšině, po pelargonii, po plísni, po oxidu siřičitém, netypická pro víno vyrobené z hroznů révy vinné, prázdná, zvodnělá, po korku, netypická, neodpovídající označení, po nežádoucích biologických procesech (např.: autolýza kvasnic, sirka, kvasinky rodu Brettanomycess, mléčné kvašení).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b) se v souladu s výše zmíněnými normami využije systém Stobodového hodnocení (a jemu příslušné tabulky v české verzi) vydané mezinárodní unií Enologů (U.I.OE.).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 v zemědělství. Je třeba, podle stavu počasí a vývoje rostlin, kumulovat vše tak, aby jednotlivé kompetence mohly být ověřeny v nejpříhodnějším období. Při ověřování kompetencí formou praktického předvedení je třeba přihlížet především k bezpečnému provádění všech úkonů, ke kvalitě výsledné práce i k časovému hledisku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Vinohradník-vinař, 28.9.2026 19:43:43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vinařů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MENDELU se sídlem v Lednici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Vinařství Foukal Rakvice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Vinohradník-vinař, 28.9.2026 19:43:43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