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121D1F" Type="http://schemas.openxmlformats.org/officeDocument/2006/relationships/officeDocument" Target="/word/document.xml" /><Relationship Id="coreR46121D1F" Type="http://schemas.openxmlformats.org/package/2006/relationships/metadata/core-properties" Target="/docProps/core.xml" /><Relationship Id="customR46121D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Vinohradník-vinař (kód: 41-010-H)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Množení révy vinné</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sazenic révy vinné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pokryv půdy ve vinici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révy vinné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Zelené ruční práce v plodných vinicích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révy vinné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ochranných prostředků proti chorobám a škůdcům révy vinné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traktorů a jiné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Sklizeň hroznů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Příjem hroznů, jejich zpracování, lisování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Kvašení a ošetřování mladých vín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Zrání vína, ošetření vína před filtrací a filtrace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Lahvování vína, skladování a distribuce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Senzorická analýza vína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Vinohradník-vinař, 28.9.2026 19:44:17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Množení révy vinné</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základní způsoby vegetativního rozmnožování révy vinné</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princip stratifikace a dopěstování révových sazenic</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Výsadba sazenic révy vinné včetně ošetření po výsadbě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Připravit půdu před výsadbou, vytyčit a vyměřit pozemek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Upravit a vysadit sazenici podle požadované technologie (rýčem, hydrovrtem, úprava sazenice pro výsadbu sazečem)</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Provést zelené práce v prvním roce po výsadbě a prováděnou práci zdůvodnit</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Péče o pokryv půdy ve vinici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Provést ošetření porostu v meziřadí vinice (výsev, mulčování, sečení, válcování) a zdůvodnit význam jednotlivých činností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toto kritérium.</w:t>
      </w:r>
    </w:p>
    <w:p>
      <w:pPr>
        <w:pStyle w:val="P23"/>
        <w:framePr w:w="10710" w:h="340" w:hRule="exact" w:wrap="none" w:vAnchor="page" w:hAnchor="margin" w:x="28" w:y="9755"/>
        <w:rPr>
          <w:rStyle w:val="C18"/>
          <w:rtl w:val="0"/>
        </w:rPr>
      </w:pPr>
      <w:r>
        <w:rPr>
          <w:rStyle w:val="C18"/>
          <w:rtl w:val="0"/>
        </w:rPr>
        <w:t>Řez révy vinné</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Zdůvodnit potřebu odpovídajícího vedení a správného řezu u révy</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Zvolit odpovídající způsob řezu v závislosti na stáří a zdravotním stavu vinice</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Provést řez révy podle způsobu vedení keře, odrůdy resp. dalších faktorů v období vegetačního klidu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274"/>
        <w:rPr>
          <w:rStyle w:val="C23"/>
          <w:rtl w:val="0"/>
        </w:rPr>
      </w:pPr>
      <w:r>
        <w:rPr>
          <w:rStyle w:val="C23"/>
          <w:rtl w:val="0"/>
        </w:rPr>
        <w:t>Je třeba splnit všechna kritéria.</w:t>
      </w:r>
    </w:p>
    <w:p>
      <w:pPr>
        <w:pStyle w:val="P23"/>
        <w:framePr w:w="10710" w:h="340" w:hRule="exact" w:wrap="none" w:vAnchor="page" w:hAnchor="margin" w:x="28" w:y="12709"/>
        <w:rPr>
          <w:rStyle w:val="C18"/>
          <w:rtl w:val="0"/>
        </w:rPr>
      </w:pPr>
      <w:r>
        <w:rPr>
          <w:rStyle w:val="C18"/>
          <w:rtl w:val="0"/>
        </w:rPr>
        <w:t>Zelené ruční práce v plodných vinicích</w:t>
      </w:r>
    </w:p>
    <w:p>
      <w:pPr>
        <w:pStyle w:val="P24"/>
        <w:framePr w:w="6713" w:h="376" w:hRule="exact" w:wrap="none" w:vAnchor="page" w:hAnchor="margin" w:x="45" w:y="13148"/>
        <w:rPr>
          <w:rStyle w:val="C3"/>
          <w:rtl w:val="0"/>
        </w:rPr>
      </w:pPr>
    </w:p>
    <w:p>
      <w:pPr>
        <w:pStyle w:val="P25"/>
        <w:framePr w:w="6661" w:h="249" w:hRule="exact" w:wrap="none" w:vAnchor="page" w:hAnchor="margin" w:x="71" w:y="13219"/>
        <w:rPr>
          <w:rStyle w:val="C19"/>
          <w:rtl w:val="0"/>
        </w:rPr>
      </w:pPr>
      <w:r>
        <w:rPr>
          <w:rStyle w:val="C19"/>
          <w:rtl w:val="0"/>
        </w:rPr>
        <w:t>Kritéria hodnocení</w:t>
      </w:r>
    </w:p>
    <w:p>
      <w:pPr>
        <w:pStyle w:val="P26"/>
        <w:framePr w:w="3918" w:h="376" w:hRule="exact" w:wrap="none" w:vAnchor="page" w:hAnchor="margin" w:x="6803" w:y="13148"/>
        <w:rPr>
          <w:rStyle w:val="C3"/>
          <w:rtl w:val="0"/>
        </w:rPr>
      </w:pPr>
    </w:p>
    <w:p>
      <w:pPr>
        <w:pStyle w:val="P27"/>
        <w:framePr w:w="3836" w:h="249" w:hRule="exact" w:wrap="none" w:vAnchor="page" w:hAnchor="margin" w:x="6859" w:y="13219"/>
        <w:rPr>
          <w:rStyle w:val="C20"/>
          <w:rtl w:val="0"/>
        </w:rPr>
      </w:pPr>
      <w:r>
        <w:rPr>
          <w:rStyle w:val="C20"/>
          <w:rtl w:val="0"/>
        </w:rPr>
        <w:t>Způsoby ověření</w:t>
      </w:r>
    </w:p>
    <w:p>
      <w:pPr>
        <w:pStyle w:val="P12"/>
        <w:framePr w:w="6710" w:h="831" w:hRule="exact" w:wrap="none" w:vAnchor="page" w:hAnchor="margin" w:x="45" w:y="13525"/>
        <w:rPr>
          <w:rStyle w:val="C3"/>
          <w:rtl w:val="0"/>
        </w:rPr>
      </w:pPr>
    </w:p>
    <w:p>
      <w:pPr>
        <w:pStyle w:val="P13"/>
        <w:framePr w:w="6658" w:h="704" w:hRule="exact" w:wrap="none" w:vAnchor="page" w:hAnchor="margin" w:x="71" w:y="13581"/>
        <w:rPr>
          <w:rStyle w:val="C11"/>
          <w:rtl w:val="0"/>
        </w:rPr>
      </w:pPr>
      <w:r>
        <w:rPr>
          <w:rStyle w:val="C11"/>
          <w:rtl w:val="0"/>
        </w:rPr>
        <w:t>a) Provést ošetření keřů révy vinné ve vinici (např. zastrkávání letorostů do dvojdrátí, odstranění fazochů, osečkování letorostů) a zdůvodnit potřebu jednotlivých pěstitelských zásahů</w:t>
      </w:r>
    </w:p>
    <w:p>
      <w:pPr>
        <w:pStyle w:val="P28"/>
        <w:framePr w:w="3921" w:h="831" w:hRule="exact" w:wrap="none" w:vAnchor="page" w:hAnchor="margin" w:x="6800" w:y="13525"/>
        <w:rPr>
          <w:rStyle w:val="C3"/>
          <w:rtl w:val="0"/>
        </w:rPr>
      </w:pPr>
    </w:p>
    <w:p>
      <w:pPr>
        <w:pStyle w:val="P29"/>
        <w:framePr w:w="3839" w:h="704"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4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Vinohradník-vinař, 28.9.2026 19:44:17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Hnojit vinice pevnými a kapalnými průmyslovými hnojivy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Hnojit vinice organickými hnojivy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bezpečné práce při manipulaci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Aplikace ochranných prostředků proti chorobám a škůdcům révy vinné</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technologický postup při míchání a aplikaci chemických látek</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Připravit ochranný postřik v požadované koncentraci</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postřik révy vinné proti chorobám a škůdcům</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592"/>
        <w:rPr>
          <w:rStyle w:val="C3"/>
          <w:rtl w:val="0"/>
        </w:rPr>
      </w:pPr>
    </w:p>
    <w:p>
      <w:pPr>
        <w:pStyle w:val="P17"/>
        <w:framePr w:w="6658" w:h="480" w:hRule="exact" w:wrap="none" w:vAnchor="page" w:hAnchor="margin" w:x="71" w:y="6648"/>
        <w:rPr>
          <w:rStyle w:val="C13"/>
          <w:rtl w:val="0"/>
        </w:rPr>
      </w:pPr>
      <w:r>
        <w:rPr>
          <w:rStyle w:val="C13"/>
          <w:rtl w:val="0"/>
        </w:rPr>
        <w:t>d) Dodržet všechny bezpečnostní předpisy při manipulaci s chemickými látkami</w:t>
      </w:r>
    </w:p>
    <w:p>
      <w:pPr>
        <w:pStyle w:val="P30"/>
        <w:framePr w:w="3921" w:h="607" w:hRule="exact" w:wrap="none" w:vAnchor="page" w:hAnchor="margin" w:x="6800" w:y="6592"/>
        <w:rPr>
          <w:rStyle w:val="C3"/>
          <w:rtl w:val="0"/>
        </w:rPr>
      </w:pPr>
    </w:p>
    <w:p>
      <w:pPr>
        <w:pStyle w:val="P31"/>
        <w:framePr w:w="3839" w:h="480" w:hRule="exact" w:wrap="none" w:vAnchor="page" w:hAnchor="margin" w:x="6856" w:y="6648"/>
        <w:rPr>
          <w:rStyle w:val="C22"/>
          <w:rtl w:val="0"/>
        </w:rPr>
      </w:pPr>
      <w:r>
        <w:rPr>
          <w:rStyle w:val="C22"/>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Řízení a obsluha traktorů a jiné mechanizace</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Zapojit kultivátor za traktor a kultivovat meziřadí vinice</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32"/>
        <w:framePr w:w="10710" w:h="248" w:hRule="exact" w:wrap="none" w:vAnchor="page" w:hAnchor="margin" w:x="28" w:y="9053"/>
        <w:rPr>
          <w:rStyle w:val="C23"/>
          <w:rtl w:val="0"/>
        </w:rPr>
      </w:pPr>
      <w:r>
        <w:rPr>
          <w:rStyle w:val="C23"/>
          <w:rtl w:val="0"/>
        </w:rPr>
        <w:t>Je třeba splnit toto kritérium.</w:t>
      </w:r>
    </w:p>
    <w:p>
      <w:pPr>
        <w:pStyle w:val="P23"/>
        <w:framePr w:w="10710" w:h="340" w:hRule="exact" w:wrap="none" w:vAnchor="page" w:hAnchor="margin" w:x="28" w:y="9488"/>
        <w:rPr>
          <w:rStyle w:val="C18"/>
          <w:rtl w:val="0"/>
        </w:rPr>
      </w:pPr>
      <w:r>
        <w:rPr>
          <w:rStyle w:val="C18"/>
          <w:rtl w:val="0"/>
        </w:rPr>
        <w:t>Sklizeň hroznů</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a) Stanovit stupeň zralosti hroznů a podle toho orientačně stanovit dobu sklizně</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Praktické předvedení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Ošetřit odpovídajícím způsobem hrozny moštových odrůd a dopravit je ke zpracovateli</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w:t>
      </w:r>
    </w:p>
    <w:p>
      <w:pPr>
        <w:pStyle w:val="P32"/>
        <w:framePr w:w="10710" w:h="248" w:hRule="exact" w:wrap="none" w:vAnchor="page" w:hAnchor="margin" w:x="28" w:y="11631"/>
        <w:rPr>
          <w:rStyle w:val="C23"/>
          <w:rtl w:val="0"/>
        </w:rPr>
      </w:pPr>
      <w:r>
        <w:rPr>
          <w:rStyle w:val="C23"/>
          <w:rtl w:val="0"/>
        </w:rPr>
        <w:t>Je třeba splnit obě kritéria.</w:t>
      </w:r>
    </w:p>
    <w:p>
      <w:pPr>
        <w:pStyle w:val="P23"/>
        <w:framePr w:w="10710" w:h="340" w:hRule="exact" w:wrap="none" w:vAnchor="page" w:hAnchor="margin" w:x="28" w:y="12067"/>
        <w:rPr>
          <w:rStyle w:val="C18"/>
          <w:rtl w:val="0"/>
        </w:rPr>
      </w:pPr>
      <w:r>
        <w:rPr>
          <w:rStyle w:val="C18"/>
          <w:rtl w:val="0"/>
        </w:rPr>
        <w:t>Příjem hroznů, jejich zpracování, lisování</w:t>
      </w:r>
    </w:p>
    <w:p>
      <w:pPr>
        <w:pStyle w:val="P24"/>
        <w:framePr w:w="6713" w:h="376" w:hRule="exact" w:wrap="none" w:vAnchor="page" w:hAnchor="margin" w:x="45" w:y="12506"/>
        <w:rPr>
          <w:rStyle w:val="C3"/>
          <w:rtl w:val="0"/>
        </w:rPr>
      </w:pPr>
    </w:p>
    <w:p>
      <w:pPr>
        <w:pStyle w:val="P25"/>
        <w:framePr w:w="6661" w:h="249" w:hRule="exact" w:wrap="none" w:vAnchor="page" w:hAnchor="margin" w:x="71" w:y="12577"/>
        <w:rPr>
          <w:rStyle w:val="C19"/>
          <w:rtl w:val="0"/>
        </w:rPr>
      </w:pPr>
      <w:r>
        <w:rPr>
          <w:rStyle w:val="C19"/>
          <w:rtl w:val="0"/>
        </w:rPr>
        <w:t>Kritéria hodnocení</w:t>
      </w:r>
    </w:p>
    <w:p>
      <w:pPr>
        <w:pStyle w:val="P26"/>
        <w:framePr w:w="3918" w:h="376" w:hRule="exact" w:wrap="none" w:vAnchor="page" w:hAnchor="margin" w:x="6803" w:y="12506"/>
        <w:rPr>
          <w:rStyle w:val="C3"/>
          <w:rtl w:val="0"/>
        </w:rPr>
      </w:pPr>
    </w:p>
    <w:p>
      <w:pPr>
        <w:pStyle w:val="P27"/>
        <w:framePr w:w="3836" w:h="249" w:hRule="exact" w:wrap="none" w:vAnchor="page" w:hAnchor="margin" w:x="6859" w:y="12577"/>
        <w:rPr>
          <w:rStyle w:val="C20"/>
          <w:rtl w:val="0"/>
        </w:rPr>
      </w:pPr>
      <w:r>
        <w:rPr>
          <w:rStyle w:val="C20"/>
          <w:rtl w:val="0"/>
        </w:rPr>
        <w:t>Způsoby ověření</w:t>
      </w:r>
    </w:p>
    <w:p>
      <w:pPr>
        <w:pStyle w:val="P12"/>
        <w:framePr w:w="6710" w:h="376" w:hRule="exact" w:wrap="none" w:vAnchor="page" w:hAnchor="margin" w:x="45" w:y="12882"/>
        <w:rPr>
          <w:rStyle w:val="C3"/>
          <w:rtl w:val="0"/>
        </w:rPr>
      </w:pPr>
    </w:p>
    <w:p>
      <w:pPr>
        <w:pStyle w:val="P13"/>
        <w:framePr w:w="6658" w:h="249" w:hRule="exact" w:wrap="none" w:vAnchor="page" w:hAnchor="margin" w:x="71" w:y="12938"/>
        <w:rPr>
          <w:rStyle w:val="C11"/>
          <w:rtl w:val="0"/>
        </w:rPr>
      </w:pPr>
      <w:r>
        <w:rPr>
          <w:rStyle w:val="C11"/>
          <w:rtl w:val="0"/>
        </w:rPr>
        <w:t>a) Převzít hrozny ve zpracovatelském závodě</w:t>
      </w:r>
    </w:p>
    <w:p>
      <w:pPr>
        <w:pStyle w:val="P28"/>
        <w:framePr w:w="3921" w:h="376" w:hRule="exact" w:wrap="none" w:vAnchor="page" w:hAnchor="margin" w:x="6800" w:y="12882"/>
        <w:rPr>
          <w:rStyle w:val="C3"/>
          <w:rtl w:val="0"/>
        </w:rPr>
      </w:pPr>
    </w:p>
    <w:p>
      <w:pPr>
        <w:pStyle w:val="P29"/>
        <w:framePr w:w="3839" w:h="249" w:hRule="exact" w:wrap="none" w:vAnchor="page" w:hAnchor="margin" w:x="6856" w:y="12938"/>
        <w:rPr>
          <w:rStyle w:val="C21"/>
          <w:rtl w:val="0"/>
        </w:rPr>
      </w:pPr>
      <w:r>
        <w:rPr>
          <w:rStyle w:val="C21"/>
          <w:rtl w:val="0"/>
        </w:rPr>
        <w:t>Praktické předvedení</w:t>
      </w:r>
    </w:p>
    <w:p>
      <w:pPr>
        <w:pStyle w:val="P16"/>
        <w:framePr w:w="6710" w:h="376" w:hRule="exact" w:wrap="none" w:vAnchor="page" w:hAnchor="margin" w:x="45" w:y="13258"/>
        <w:rPr>
          <w:rStyle w:val="C3"/>
          <w:rtl w:val="0"/>
        </w:rPr>
      </w:pPr>
    </w:p>
    <w:p>
      <w:pPr>
        <w:pStyle w:val="P17"/>
        <w:framePr w:w="6658" w:h="249" w:hRule="exact" w:wrap="none" w:vAnchor="page" w:hAnchor="margin" w:x="71" w:y="13314"/>
        <w:rPr>
          <w:rStyle w:val="C13"/>
          <w:rtl w:val="0"/>
        </w:rPr>
      </w:pPr>
      <w:r>
        <w:rPr>
          <w:rStyle w:val="C13"/>
          <w:rtl w:val="0"/>
        </w:rPr>
        <w:t>b) Provést povolené úpravy moštu před kvašením</w:t>
      </w:r>
    </w:p>
    <w:p>
      <w:pPr>
        <w:pStyle w:val="P30"/>
        <w:framePr w:w="3921" w:h="376" w:hRule="exact" w:wrap="none" w:vAnchor="page" w:hAnchor="margin" w:x="6800" w:y="13258"/>
        <w:rPr>
          <w:rStyle w:val="C3"/>
          <w:rtl w:val="0"/>
        </w:rPr>
      </w:pPr>
    </w:p>
    <w:p>
      <w:pPr>
        <w:pStyle w:val="P31"/>
        <w:framePr w:w="3839" w:h="249" w:hRule="exact" w:wrap="none" w:vAnchor="page" w:hAnchor="margin" w:x="6856" w:y="13314"/>
        <w:rPr>
          <w:rStyle w:val="C22"/>
          <w:rtl w:val="0"/>
        </w:rPr>
      </w:pPr>
      <w:r>
        <w:rPr>
          <w:rStyle w:val="C22"/>
          <w:rtl w:val="0"/>
        </w:rPr>
        <w:t>Praktické předvedení</w:t>
      </w:r>
    </w:p>
    <w:p>
      <w:pPr>
        <w:pStyle w:val="P32"/>
        <w:framePr w:w="10710" w:h="248" w:hRule="exact" w:wrap="none" w:vAnchor="page" w:hAnchor="margin" w:x="28" w:y="137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Vinohradník-vinař, 28.9.2026 19:44:17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Kvašení a ošetřování mladých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kvašení a řízeného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stáčení a školení mladých vín, čiření vín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 stáčení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orientačně oxid siřičitý a následně provést zasíření vína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Organolepticky zhodnotit kvalitu vína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hodnocení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Zrání vína, ošetření vína před filtrací a filtrace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technologii zrání vína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víno před filtrací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filtry do provozu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Dodržovat zásady sanitace a hygieny provozu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Lahvování vína, skladování a distribuce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Vysvětlit a prakticky předvést postup při lahvování vína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 a 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Provést adjustaci a balení vína včetně distribuce</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Vysvětlit princip skladování vína</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Senzorická analýza vína</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Vyjmenovat a charakterizovat choroby a vady vína, provést jejich identifikaci</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 a 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Vysvětlit systémy hodnocení vína včetně předkládání vzorků</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Vinohradník-vinař, 28.9.2026 19:44:17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http://katalog.nsp.cz/karta_p.aspx?id_jp=1&amp;kod_sm1=26).</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Vinohradník-vinař, 28.9.2026 19:44:17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vinohradnictví a alespoň 5 let odborné praxe v řídicích činnostech v oblasti vinohradnictví nebo vinařství nebo ve funkci učitele odborného výcviku,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řídicích činnostech v oblasti zahradnictví nebo ve funkci učitele odborného výcviku,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řídicích činnostech v oblasti vinohradnictví nebo vinařství nebo ve funkci učitele odborných předmětů nebo odborného výcviku,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vinohradník-vinař a střední vzdělání s maturitní zkouškou a 8 let odborné praxe v oblasti vinohradnictví nebo vinařství, z toho minimálně jeden rok v období posledních dvou let před podáním žádosti o autorizaci.</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57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vinohradnickou mechanizací, stroji a ručním nářadím</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sklep, sklad, nebo další technologické celky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vinařského podniku (sklepní hospodářství)</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103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Vinohradník-vinař, 28.9.2026 19:44:18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Vinohradník-vinař, 28.9.2026 19:44:18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a AK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 Valtice</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Velké Bílovice</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Vinselekt Michlovský, a. s. </w:t>
      </w:r>
    </w:p>
    <w:p>
      <w:pPr>
        <w:pStyle w:val="P21"/>
        <w:framePr w:w="7654" w:h="331" w:hRule="exact" w:wrap="none" w:vAnchor="page" w:hAnchor="margin" w:x="28" w:y="15940"/>
        <w:rPr>
          <w:rStyle w:val="C16"/>
          <w:rtl w:val="0"/>
        </w:rPr>
      </w:pPr>
      <w:r>
        <w:rPr>
          <w:rStyle w:val="C16"/>
          <w:rtl w:val="0"/>
        </w:rPr>
        <w:t>Vinohradník-vinař, 28.9.2026 19:44:18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5EEA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E726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08B7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