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39334B" Type="http://schemas.openxmlformats.org/officeDocument/2006/relationships/officeDocument" Target="/word/document.xml" /><Relationship Id="coreR4A39334B" Type="http://schemas.openxmlformats.org/package/2006/relationships/metadata/core-properties" Target="/docProps/core.xml" /><Relationship Id="customR4A3933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Návrh pracovních postupů zhotovování umělého mramoru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831" w:hRule="exact" w:wrap="none" w:vAnchor="page" w:hAnchor="margin" w:x="45" w:y="10923"/>
        <w:rPr>
          <w:rStyle w:val="C3"/>
          <w:rtl w:val="0"/>
        </w:rPr>
      </w:pPr>
    </w:p>
    <w:p>
      <w:pPr>
        <w:pStyle w:val="P13"/>
        <w:framePr w:w="6658" w:h="704" w:hRule="exact" w:wrap="none" w:vAnchor="page" w:hAnchor="margin" w:x="71" w:y="10979"/>
        <w:rPr>
          <w:rStyle w:val="C11"/>
          <w:rtl w:val="0"/>
        </w:rPr>
      </w:pPr>
      <w:r>
        <w:rPr>
          <w:rStyle w:val="C11"/>
          <w:rtl w:val="0"/>
        </w:rPr>
        <w:t>a) Popsat pracovní postup zhotovování umělého mramoru - přípravu podkladu, přípravu a složení masy, nanášení a úpravu masy, nářadí pro práci s umělým mramorem</w:t>
      </w:r>
    </w:p>
    <w:p>
      <w:pPr>
        <w:pStyle w:val="P28"/>
        <w:framePr w:w="3921" w:h="831" w:hRule="exact" w:wrap="none" w:vAnchor="page" w:hAnchor="margin" w:x="6800" w:y="10923"/>
        <w:rPr>
          <w:rStyle w:val="C3"/>
          <w:rtl w:val="0"/>
        </w:rPr>
      </w:pPr>
    </w:p>
    <w:p>
      <w:pPr>
        <w:pStyle w:val="P29"/>
        <w:framePr w:w="3839" w:h="704"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Navrhnout pracovní postup zhotovení umělého mramoru na omítnuté stěně</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32"/>
        <w:framePr w:w="10710" w:h="248" w:hRule="exact" w:wrap="none" w:vAnchor="page" w:hAnchor="margin" w:x="28" w:y="12474"/>
        <w:rPr>
          <w:rStyle w:val="C23"/>
          <w:rtl w:val="0"/>
        </w:rPr>
      </w:pPr>
      <w:r>
        <w:rPr>
          <w:rStyle w:val="C23"/>
          <w:rtl w:val="0"/>
        </w:rPr>
        <w:t>Je třeba splnit obě kritéria.</w:t>
      </w:r>
    </w:p>
    <w:p>
      <w:pPr>
        <w:pStyle w:val="P23"/>
        <w:framePr w:w="10710" w:h="340" w:hRule="exact" w:wrap="none" w:vAnchor="page" w:hAnchor="margin" w:x="28" w:y="12910"/>
        <w:rPr>
          <w:rStyle w:val="C18"/>
          <w:rtl w:val="0"/>
        </w:rPr>
      </w:pPr>
      <w:r>
        <w:rPr>
          <w:rStyle w:val="C18"/>
          <w:rtl w:val="0"/>
        </w:rPr>
        <w:t>Posuzování kvality štukatérských materiálů dostupnými prostředky</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Uvést parametry kvality materiálů dle technické dokumentace výrobců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štukatérských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Ošetřit model pro formování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Zhotovování forem pro štukatérskou práci</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postup zhotovování forem včetně používaných materiálů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Provádění náročných štukatérských prací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Sesazovat členěné reprodukce a retušovat je</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Praktické předvedení s ústním vysvětlením</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Lepit sádrové profily včetně začištění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reprodukcí (odlitků)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Odstranit plášť formy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Retušovat reprodukci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šablon pro profilování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Přenést tvar profilu na plech šablony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Vystřihnout tvar a upravit pilníkem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Zhotovit vozík pro šablonu</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Umístit a upevnit šablonové prkno na vozík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Tažení architektonických prvků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a) Popsat pracovní postup tažení architektonických prvků</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Ústní ověření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Připravit šablonu k tažení jádra</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Upravit podklad</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d) Připravit maltu pro jádro</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e) Táhnout jádro</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f) Upravit šablonu pro „čisté“ tažení</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g) Připravit maltu pro „čisté“ tažení</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h) Provést konečnou úpravu prvku</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32"/>
        <w:framePr w:w="10710" w:h="248" w:hRule="exact" w:wrap="none" w:vAnchor="page" w:hAnchor="margin" w:x="28" w:y="13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sgrafita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sgrafita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cca 1 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na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Nanést cementový postřik na podklad, cca 1 m2</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Nanést jádrovou omítku,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Nanést barevné vrstvy omítky pro sgrafito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Přenést obraz sgrafita z výkresu na omítku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Vyškrabat barevné vrstvy obrazu dle 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Zhotovování umělého mramoru</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pracovní postup zhotovení umělého mramoru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b) Volit a připravit nářadí a pracovní pomůcky pro zhotovení umělého mramoru</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Připravit podklad pod umělý mramor, cca 1 m2</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Připravit masu pro umělý mramor k použití na cca 1 m2</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Nanést masu na podklad, cca 1 m2</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f) Formovat masu</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g) Provést konečnou úpravu umělého mramoru – brousit, leštit, napouštět, voskovat</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Praktické předvedení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340" w:hRule="exact" w:wrap="none" w:vAnchor="page" w:hAnchor="margin" w:x="28" w:y="11364"/>
        <w:rPr>
          <w:rStyle w:val="C18"/>
          <w:rtl w:val="0"/>
        </w:rPr>
      </w:pPr>
      <w:r>
        <w:rPr>
          <w:rStyle w:val="C18"/>
          <w:rtl w:val="0"/>
        </w:rPr>
        <w:t>Zhotovování rabicových stěn</w:t>
      </w:r>
    </w:p>
    <w:p>
      <w:pPr>
        <w:pStyle w:val="P24"/>
        <w:framePr w:w="6713" w:h="376" w:hRule="exact" w:wrap="none" w:vAnchor="page" w:hAnchor="margin" w:x="45" w:y="11804"/>
        <w:rPr>
          <w:rStyle w:val="C3"/>
          <w:rtl w:val="0"/>
        </w:rPr>
      </w:pPr>
    </w:p>
    <w:p>
      <w:pPr>
        <w:pStyle w:val="P25"/>
        <w:framePr w:w="6661" w:h="249" w:hRule="exact" w:wrap="none" w:vAnchor="page" w:hAnchor="margin" w:x="71" w:y="11875"/>
        <w:rPr>
          <w:rStyle w:val="C19"/>
          <w:rtl w:val="0"/>
        </w:rPr>
      </w:pPr>
      <w:r>
        <w:rPr>
          <w:rStyle w:val="C19"/>
          <w:rtl w:val="0"/>
        </w:rPr>
        <w:t>Kritéria hodnocení</w:t>
      </w:r>
    </w:p>
    <w:p>
      <w:pPr>
        <w:pStyle w:val="P26"/>
        <w:framePr w:w="3918" w:h="376" w:hRule="exact" w:wrap="none" w:vAnchor="page" w:hAnchor="margin" w:x="6803" w:y="11804"/>
        <w:rPr>
          <w:rStyle w:val="C3"/>
          <w:rtl w:val="0"/>
        </w:rPr>
      </w:pPr>
    </w:p>
    <w:p>
      <w:pPr>
        <w:pStyle w:val="P27"/>
        <w:framePr w:w="3836" w:h="249" w:hRule="exact" w:wrap="none" w:vAnchor="page" w:hAnchor="margin" w:x="6859" w:y="11875"/>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Popsat konstrukci rabicových stěn s nakreslením výztuže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Volit a připravit nářadí a pracovní pomůcky pro zhotovení rabicových stěn</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Upevnit a svázat svislou a vodorovnou výztuž stěny, cca 1 m2</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16"/>
        <w:framePr w:w="6710" w:h="376" w:hRule="exact" w:wrap="none" w:vAnchor="page" w:hAnchor="margin" w:x="45" w:y="13309"/>
        <w:rPr>
          <w:rStyle w:val="C3"/>
          <w:rtl w:val="0"/>
        </w:rPr>
      </w:pPr>
    </w:p>
    <w:p>
      <w:pPr>
        <w:pStyle w:val="P17"/>
        <w:framePr w:w="6658" w:h="249" w:hRule="exact" w:wrap="none" w:vAnchor="page" w:hAnchor="margin" w:x="71" w:y="13365"/>
        <w:rPr>
          <w:rStyle w:val="C13"/>
          <w:rtl w:val="0"/>
        </w:rPr>
      </w:pPr>
      <w:r>
        <w:rPr>
          <w:rStyle w:val="C13"/>
          <w:rtl w:val="0"/>
        </w:rPr>
        <w:t>d) Napnout pletivo na nosnou konstrukci, cca 1 m2</w:t>
      </w:r>
    </w:p>
    <w:p>
      <w:pPr>
        <w:pStyle w:val="P30"/>
        <w:framePr w:w="3921" w:h="376" w:hRule="exact" w:wrap="none" w:vAnchor="page" w:hAnchor="margin" w:x="6800" w:y="13309"/>
        <w:rPr>
          <w:rStyle w:val="C3"/>
          <w:rtl w:val="0"/>
        </w:rPr>
      </w:pPr>
    </w:p>
    <w:p>
      <w:pPr>
        <w:pStyle w:val="P31"/>
        <w:framePr w:w="3839" w:h="249" w:hRule="exact" w:wrap="none" w:vAnchor="page" w:hAnchor="margin" w:x="6856" w:y="13365"/>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e) Připravit maltu na omítku, cca 1 m2</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Praktické předvedení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f) Nanést jádrovou vrstvu malty, cca 1 m2</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g) Provést konečnou úpravu omítky dle zadání např. štukováním</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omítek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nářadí a pracovní pomůcky pro zhotovení omítek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pod omítku na stěně a stropě, cca 1m2</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maltu na omítku ze suchých směsí nebo složek na cca 2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maltové omítníky, resp. osadit dřevěné nebo kovové omítníky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Omítnout strop jednovrstvou omítkou,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Omítnout stěnu jádrovou omítkou, cca 1 m2</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Upravit povrch jádrové omítky štukováním</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pracovní postup obnovy omítky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pracovní postup obnovy sgrafita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pracovní postup obnovy figurálních nebo ornamentálních prvků</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Navrhnout pracovní postup obnovy umělého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ústním vysvětlením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Navrhnout pracovní postup obnovy slohových profilů</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zásady měření a výpočtu množství materiálů</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Vypočítat množství upravovaných ploch dle zadání</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s výpočtem</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c) Vypočítat spotřebu materiálu dle zadání</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 s výpočtem za použití ceníků</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Zpracovat položkový rozpočet dle zadání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rozpočtem za použití ceníků</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36-63-H/01 štukatér nebo 82-51-H/06 umělecký štukatér, 36-75-2 malíř, 36-57-H/001 malíř, 39-41-H/01 malíř a lakýrník, 36-67-H/01 zedník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s praxí v délce minimálně 5 let jako OSVĆ nebo vedoucí pracovní skupiny nebo štukatérského provozu,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36-63-H/01 štukatér nebo 82-51-H/06 umělecký štukatér, odpovídající aktuálnímu obsahu příslušné profesní kvalifikace..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štukatérskými materiály, nářadím, zařízeními a pracovními pomůckami pro provádění štukatérských prací odpovídajícími požadavkům BOZP a hygienickým předpisům. Teplota prostředí odpovídající realizaci štukatérských prací, bezprašnost.</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skládací nebo svinovací metr dl. 2 m, svinovací pásmo dl. 20 m, vodováha 1 a 2 m, úhelník, pokos</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pila na kov i dřevo, štětka malířská hranatá (kulatá), štětec zárohák č. 2,5 a 4, škrabky škrabací a tmelicí (sádrovací) nerezové, miska a hladítko nerezové, formovací škrabky nerezové, mřížka plastová, výtlačná pistole, váleček s držákem pro nátěrové hmoty, hrubé brusné plátno, nádobka na rozdělání sádrové nebo stěrkové hmoty, štětec plochý č. 2,5 a 4, elektrické míchadlo pro míchání hmot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pracovní stůl, svěrky, svěrák, dvojitý žebřík malířský (4 st., 6 st.), páska krepová (19, 25 mm), folie zakrývací (5 x 4 m), šňůra vytyčovací („brnkačka“), tužka obyčejná, prodlužovací nástavce k dvojitému žebříku vč. fixovacích šroubů, kleště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štukatérské malty, sádra, pigmenty nebo pigmentované malty, výztuže štukatérských prvků, materiály pro zhotovování šablon a forem (dřevo, kovy, umělé hmoty)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 </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přípravy na zkoušku</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820"/>
        <w:rPr>
          <w:rStyle w:val="C3"/>
          <w:rtl w:val="0"/>
        </w:rPr>
      </w:pPr>
    </w:p>
    <w:p>
      <w:pPr>
        <w:pStyle w:val="P35"/>
        <w:framePr w:w="10710" w:h="340" w:hRule="exact" w:wrap="none" w:vAnchor="page" w:hAnchor="margin" w:x="28" w:y="12820"/>
        <w:rPr>
          <w:rStyle w:val="C25"/>
          <w:rtl w:val="0"/>
        </w:rPr>
      </w:pPr>
      <w:r>
        <w:rPr>
          <w:rStyle w:val="C25"/>
          <w:rtl w:val="0"/>
        </w:rPr>
        <w:t>Doba pro vykonání zkoušky</w:t>
      </w:r>
    </w:p>
    <w:p>
      <w:pPr>
        <w:keepNext w:val="0"/>
        <w:keepLines w:val="0"/>
        <w:framePr w:w="10766" w:h="806" w:hRule="exact" w:wrap="none" w:vAnchor="page" w:hAnchor="margin" w:x="0" w:y="13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13.6.2026 14:05:28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DC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C5D2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