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0E9BAD" Type="http://schemas.openxmlformats.org/officeDocument/2006/relationships/officeDocument" Target="/word/document.xml" /><Relationship Id="coreR760E9BAD" Type="http://schemas.openxmlformats.org/package/2006/relationships/metadata/core-properties" Target="/docProps/core.xml" /><Relationship Id="customR760E9B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Metodik/metodička prevence sociálně patologických jevů (kód: 75-014-T)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pedagogické diagnostice a v depistáži rizikových jedinců a jevů ve škole nebo školském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Evaluace preventivní strategie a minimálního preventivního programu školy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oblasti primární prevence rizikového chování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 xml:space="preserve">Metodické vedení učitelů  a příprava programů primární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Spolupráce metodika se sítí preventivních a poradenských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 xml:space="preserve">Případová práce se žákem a  jeho rodinou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prevence sociálně patologických jevů, 26.10.2026 23:28:54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má k dispozici platné dokumenty vymezující školní poradenské služby (vyhláška, metodické pokyny). Uchazeč musí splnit alespoň jednu z následujících podmínek: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pedagogická kvalifikace pro výkon činnosti pedagogického pracovníka 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dvouletá pedagogická praxe (druh aprobace není rozhodující)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absolvování specializačního studia pro výkon specializovaných činností v oblasti sociálně patologických jevů (vyhláška č. 317//2005 Sb.).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může konat i uchazeč bez absolutoria uvedeného specializačního studia, v takovém případě předloží porovnatelnou písemnou práci odpovídající obsahem i rozsahem závěrečné práci specializačního studia.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si připraví ke zkoušce 5 typů kazuistik, které bude obhajovat a které umožní prokázat kompetence školního metodika prevence v oblasti dovedností.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Primární prevence v podmínkách školy a její zařazení do školních poradenských služeb 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 role školního metodika prevence v systému práce školy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Systém primární prevence ve školství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třída, její vedení a diagnostika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Rodina a komunikace s rodiči (osobami odpovědnými za výchovu)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prevence sociálně patologických jevů, 26.10.2026 23:28:54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pro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lékařská fakulta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UK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Pedagogicko-psychologické poradny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prevence sociálně patologických jevů, 26.10.2026 23:28:54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