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08B8B4" Type="http://schemas.openxmlformats.org/officeDocument/2006/relationships/officeDocument" Target="/word/document.xml" /><Relationship Id="coreR3E08B8B4" Type="http://schemas.openxmlformats.org/package/2006/relationships/metadata/core-properties" Target="/docProps/core.xml" /><Relationship Id="customR3E08B8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Zelinář/zelinářka (kód: 41-009-H)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Zelinář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Hnojení zeleniny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Předpěstování zeleninové sadby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a ošetřování zeleniny během vegetace ve venkovních podmínkách i krytých prostorách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Kultivace s využitím traktoru a další mechanizace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ochranných prostředků proti chorobám a škůdcům zeleniny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Sklizeň, třídění, skladování a expedice zeleniny a její úpravy pro prodej</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Zelinář/zelinářka, 27.10.2026 2:47:28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Hnojení zeleniny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hnojení a přihnojení průmyslovým pevným a kapalným hnojivem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hnojení zeleniny v jednotlivých systémech produkce zeleniny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Předpěstování zeleninové sadby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83" w:hRule="exact" w:wrap="none" w:vAnchor="page" w:hAnchor="margin" w:x="45" w:y="5644"/>
        <w:rPr>
          <w:rStyle w:val="C3"/>
          <w:rtl w:val="0"/>
        </w:rPr>
      </w:pPr>
    </w:p>
    <w:p>
      <w:pPr>
        <w:pStyle w:val="P13"/>
        <w:framePr w:w="6658" w:h="256" w:hRule="exact" w:wrap="none" w:vAnchor="page" w:hAnchor="margin" w:x="71" w:y="5700"/>
        <w:rPr>
          <w:rStyle w:val="C11"/>
          <w:rtl w:val="0"/>
        </w:rPr>
      </w:pPr>
      <w:r>
        <w:rPr>
          <w:rStyle w:val="C11"/>
          <w:rtl w:val="0"/>
        </w:rPr>
        <w:t>a) Provést výsev zeleniny a popsat způsoby předpěstování zeleninové sadby</w:t>
      </w:r>
    </w:p>
    <w:p>
      <w:pPr>
        <w:pStyle w:val="P28"/>
        <w:framePr w:w="3921" w:h="383" w:hRule="exact" w:wrap="none" w:vAnchor="page" w:hAnchor="margin" w:x="6800" w:y="5644"/>
        <w:rPr>
          <w:rStyle w:val="C3"/>
          <w:rtl w:val="0"/>
        </w:rPr>
      </w:pPr>
    </w:p>
    <w:p>
      <w:pPr>
        <w:pStyle w:val="P29"/>
        <w:framePr w:w="3839" w:h="256"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7"/>
        <w:rPr>
          <w:rStyle w:val="C3"/>
          <w:rtl w:val="0"/>
        </w:rPr>
      </w:pPr>
    </w:p>
    <w:p>
      <w:pPr>
        <w:pStyle w:val="P17"/>
        <w:framePr w:w="6658" w:h="249" w:hRule="exact" w:wrap="none" w:vAnchor="page" w:hAnchor="margin" w:x="71" w:y="6083"/>
        <w:rPr>
          <w:rStyle w:val="C13"/>
          <w:rtl w:val="0"/>
        </w:rPr>
      </w:pPr>
      <w:r>
        <w:rPr>
          <w:rStyle w:val="C13"/>
          <w:rtl w:val="0"/>
        </w:rPr>
        <w:t>b) Přepichovat a hrnkovat rostliny z výsevů</w:t>
      </w:r>
    </w:p>
    <w:p>
      <w:pPr>
        <w:pStyle w:val="P30"/>
        <w:framePr w:w="3921" w:h="376" w:hRule="exact" w:wrap="none" w:vAnchor="page" w:hAnchor="margin" w:x="6800" w:y="6027"/>
        <w:rPr>
          <w:rStyle w:val="C3"/>
          <w:rtl w:val="0"/>
        </w:rPr>
      </w:pPr>
    </w:p>
    <w:p>
      <w:pPr>
        <w:pStyle w:val="P31"/>
        <w:framePr w:w="3839" w:h="249" w:hRule="exact" w:wrap="none" w:vAnchor="page" w:hAnchor="margin" w:x="6856" w:y="6083"/>
        <w:rPr>
          <w:rStyle w:val="C22"/>
          <w:rtl w:val="0"/>
        </w:rPr>
      </w:pPr>
      <w:r>
        <w:rPr>
          <w:rStyle w:val="C22"/>
          <w:rtl w:val="0"/>
        </w:rPr>
        <w:t>Praktické předvedení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c) Ošetřit zeleninovou sadbu a připravit ji k výsadbě</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Praktické předvedení a 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Výsadba a ošetřování zeleniny během vegetace ve venkovních podmínkách i krytých prostorách</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a) Vysadit sadbu zeleniny včetně ošetření po výsadbě</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Praktické předvedení a ústní ověření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Předvést základní kultivační práce při ošetření zeleniny a zdůvodnit význam jednotlivých činností</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obě kritéria.</w:t>
      </w:r>
    </w:p>
    <w:p>
      <w:pPr>
        <w:pStyle w:val="P23"/>
        <w:framePr w:w="10710" w:h="340" w:hRule="exact" w:wrap="none" w:vAnchor="page" w:hAnchor="margin" w:x="28" w:y="9676"/>
        <w:rPr>
          <w:rStyle w:val="C18"/>
          <w:rtl w:val="0"/>
        </w:rPr>
      </w:pPr>
      <w:r>
        <w:rPr>
          <w:rStyle w:val="C18"/>
          <w:rtl w:val="0"/>
        </w:rPr>
        <w:t>Kultivace s využitím traktoru a další mechanizace</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Připravit traktor a kultivační nářadí</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Praktické předvedení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Kultivovat meziřádkový prostor</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w:t>
      </w:r>
    </w:p>
    <w:p>
      <w:pPr>
        <w:pStyle w:val="P32"/>
        <w:framePr w:w="10710" w:h="248" w:hRule="exact" w:wrap="none" w:vAnchor="page" w:hAnchor="margin" w:x="28" w:y="11357"/>
        <w:rPr>
          <w:rStyle w:val="C23"/>
          <w:rtl w:val="0"/>
        </w:rPr>
      </w:pPr>
      <w:r>
        <w:rPr>
          <w:rStyle w:val="C23"/>
          <w:rtl w:val="0"/>
        </w:rPr>
        <w:t>Je třeba splnit obě kritéria.</w:t>
      </w:r>
    </w:p>
    <w:p>
      <w:pPr>
        <w:pStyle w:val="P23"/>
        <w:framePr w:w="10710" w:h="340" w:hRule="exact" w:wrap="none" w:vAnchor="page" w:hAnchor="margin" w:x="28" w:y="11793"/>
        <w:rPr>
          <w:rStyle w:val="C18"/>
          <w:rtl w:val="0"/>
        </w:rPr>
      </w:pPr>
      <w:r>
        <w:rPr>
          <w:rStyle w:val="C18"/>
          <w:rtl w:val="0"/>
        </w:rPr>
        <w:t>Aplikace ochranných prostředků proti chorobám a škůdcům zeleniny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376" w:hRule="exact" w:wrap="none" w:vAnchor="page" w:hAnchor="margin" w:x="45" w:y="12609"/>
        <w:rPr>
          <w:rStyle w:val="C3"/>
          <w:rtl w:val="0"/>
        </w:rPr>
      </w:pPr>
    </w:p>
    <w:p>
      <w:pPr>
        <w:pStyle w:val="P13"/>
        <w:framePr w:w="6658" w:h="249" w:hRule="exact" w:wrap="none" w:vAnchor="page" w:hAnchor="margin" w:x="71" w:y="12665"/>
        <w:rPr>
          <w:rStyle w:val="C11"/>
          <w:rtl w:val="0"/>
        </w:rPr>
      </w:pPr>
      <w:r>
        <w:rPr>
          <w:rStyle w:val="C11"/>
          <w:rtl w:val="0"/>
        </w:rPr>
        <w:t>a) Vysvětlit technologický postup při míchání a aplikaci chemických látek</w:t>
      </w:r>
    </w:p>
    <w:p>
      <w:pPr>
        <w:pStyle w:val="P28"/>
        <w:framePr w:w="3921" w:h="376" w:hRule="exact" w:wrap="none" w:vAnchor="page" w:hAnchor="margin" w:x="6800" w:y="12609"/>
        <w:rPr>
          <w:rStyle w:val="C3"/>
          <w:rtl w:val="0"/>
        </w:rPr>
      </w:pPr>
    </w:p>
    <w:p>
      <w:pPr>
        <w:pStyle w:val="P29"/>
        <w:framePr w:w="3839" w:h="249" w:hRule="exact" w:wrap="none" w:vAnchor="page" w:hAnchor="margin" w:x="6856" w:y="12665"/>
        <w:rPr>
          <w:rStyle w:val="C21"/>
          <w:rtl w:val="0"/>
        </w:rPr>
      </w:pPr>
      <w:r>
        <w:rPr>
          <w:rStyle w:val="C21"/>
          <w:rtl w:val="0"/>
        </w:rPr>
        <w:t>Ústní ověření</w:t>
      </w:r>
    </w:p>
    <w:p>
      <w:pPr>
        <w:pStyle w:val="P16"/>
        <w:framePr w:w="6710" w:h="376" w:hRule="exact" w:wrap="none" w:vAnchor="page" w:hAnchor="margin" w:x="45" w:y="12985"/>
        <w:rPr>
          <w:rStyle w:val="C3"/>
          <w:rtl w:val="0"/>
        </w:rPr>
      </w:pPr>
    </w:p>
    <w:p>
      <w:pPr>
        <w:pStyle w:val="P17"/>
        <w:framePr w:w="6658" w:h="249" w:hRule="exact" w:wrap="none" w:vAnchor="page" w:hAnchor="margin" w:x="71" w:y="13041"/>
        <w:rPr>
          <w:rStyle w:val="C13"/>
          <w:rtl w:val="0"/>
        </w:rPr>
      </w:pPr>
      <w:r>
        <w:rPr>
          <w:rStyle w:val="C13"/>
          <w:rtl w:val="0"/>
        </w:rPr>
        <w:t>b) Provést základní údržbu a seřízení rosiče</w:t>
      </w:r>
    </w:p>
    <w:p>
      <w:pPr>
        <w:pStyle w:val="P30"/>
        <w:framePr w:w="3921" w:h="376" w:hRule="exact" w:wrap="none" w:vAnchor="page" w:hAnchor="margin" w:x="6800" w:y="12985"/>
        <w:rPr>
          <w:rStyle w:val="C3"/>
          <w:rtl w:val="0"/>
        </w:rPr>
      </w:pPr>
    </w:p>
    <w:p>
      <w:pPr>
        <w:pStyle w:val="P31"/>
        <w:framePr w:w="3839" w:h="249" w:hRule="exact" w:wrap="none" w:vAnchor="page" w:hAnchor="margin" w:x="6856" w:y="13041"/>
        <w:rPr>
          <w:rStyle w:val="C22"/>
          <w:rtl w:val="0"/>
        </w:rPr>
      </w:pPr>
      <w:r>
        <w:rPr>
          <w:rStyle w:val="C22"/>
          <w:rtl w:val="0"/>
        </w:rPr>
        <w:t>Praktické předvedení</w:t>
      </w:r>
    </w:p>
    <w:p>
      <w:pPr>
        <w:pStyle w:val="P12"/>
        <w:framePr w:w="6710" w:h="376" w:hRule="exact" w:wrap="none" w:vAnchor="page" w:hAnchor="margin" w:x="45" w:y="13361"/>
        <w:rPr>
          <w:rStyle w:val="C3"/>
          <w:rtl w:val="0"/>
        </w:rPr>
      </w:pPr>
    </w:p>
    <w:p>
      <w:pPr>
        <w:pStyle w:val="P13"/>
        <w:framePr w:w="6658" w:h="249" w:hRule="exact" w:wrap="none" w:vAnchor="page" w:hAnchor="margin" w:x="71" w:y="13417"/>
        <w:rPr>
          <w:rStyle w:val="C11"/>
          <w:rtl w:val="0"/>
        </w:rPr>
      </w:pPr>
      <w:r>
        <w:rPr>
          <w:rStyle w:val="C11"/>
          <w:rtl w:val="0"/>
        </w:rPr>
        <w:t>c) Namíchat postřik podle zadání</w:t>
      </w:r>
    </w:p>
    <w:p>
      <w:pPr>
        <w:pStyle w:val="P28"/>
        <w:framePr w:w="3921" w:h="376" w:hRule="exact" w:wrap="none" w:vAnchor="page" w:hAnchor="margin" w:x="6800" w:y="13361"/>
        <w:rPr>
          <w:rStyle w:val="C3"/>
          <w:rtl w:val="0"/>
        </w:rPr>
      </w:pPr>
    </w:p>
    <w:p>
      <w:pPr>
        <w:pStyle w:val="P29"/>
        <w:framePr w:w="3839" w:h="249" w:hRule="exact" w:wrap="none" w:vAnchor="page" w:hAnchor="margin" w:x="6856" w:y="13417"/>
        <w:rPr>
          <w:rStyle w:val="C21"/>
          <w:rtl w:val="0"/>
        </w:rPr>
      </w:pPr>
      <w:r>
        <w:rPr>
          <w:rStyle w:val="C21"/>
          <w:rtl w:val="0"/>
        </w:rPr>
        <w:t>Praktické předvedení</w:t>
      </w:r>
    </w:p>
    <w:p>
      <w:pPr>
        <w:pStyle w:val="P16"/>
        <w:framePr w:w="6710" w:h="376" w:hRule="exact" w:wrap="none" w:vAnchor="page" w:hAnchor="margin" w:x="45" w:y="13737"/>
        <w:rPr>
          <w:rStyle w:val="C3"/>
          <w:rtl w:val="0"/>
        </w:rPr>
      </w:pPr>
    </w:p>
    <w:p>
      <w:pPr>
        <w:pStyle w:val="P17"/>
        <w:framePr w:w="6658" w:h="249" w:hRule="exact" w:wrap="none" w:vAnchor="page" w:hAnchor="margin" w:x="71" w:y="13793"/>
        <w:rPr>
          <w:rStyle w:val="C13"/>
          <w:rtl w:val="0"/>
        </w:rPr>
      </w:pPr>
      <w:r>
        <w:rPr>
          <w:rStyle w:val="C13"/>
          <w:rtl w:val="0"/>
        </w:rPr>
        <w:t>d) Provést postřik podle zadání</w:t>
      </w:r>
    </w:p>
    <w:p>
      <w:pPr>
        <w:pStyle w:val="P30"/>
        <w:framePr w:w="3921" w:h="376" w:hRule="exact" w:wrap="none" w:vAnchor="page" w:hAnchor="margin" w:x="6800" w:y="13737"/>
        <w:rPr>
          <w:rStyle w:val="C3"/>
          <w:rtl w:val="0"/>
        </w:rPr>
      </w:pPr>
    </w:p>
    <w:p>
      <w:pPr>
        <w:pStyle w:val="P31"/>
        <w:framePr w:w="3839" w:h="249" w:hRule="exact" w:wrap="none" w:vAnchor="page" w:hAnchor="margin" w:x="6856" w:y="13793"/>
        <w:rPr>
          <w:rStyle w:val="C22"/>
          <w:rtl w:val="0"/>
        </w:rPr>
      </w:pPr>
      <w:r>
        <w:rPr>
          <w:rStyle w:val="C22"/>
          <w:rtl w:val="0"/>
        </w:rPr>
        <w:t>Praktické předvedení</w:t>
      </w:r>
    </w:p>
    <w:p>
      <w:pPr>
        <w:pStyle w:val="P32"/>
        <w:framePr w:w="10710" w:h="248" w:hRule="exact" w:wrap="none" w:vAnchor="page" w:hAnchor="margin" w:x="28" w:y="14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Zelinář/zelinářka, 27.10.2026 2:47:28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třídění, skladování a expedice zeleniny a její úpravy pro prodej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Sklidit vybraný druh zeleniny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Třídit sklizenou zeleninu a připravit ji k expedici nebo skladování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jednotlivé druhy zeleniny pro prodej</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Zabalit jednotlivé druhy zeleniny podle požadavků trhu včetně vyhotovení příslušných dokladů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Zelinář/zelinářka, 27.10.2026 2:47:28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Hnojení zeleniny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ověřeno v případě hnojení rozhozem granulovaného hnojiva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 případě aplikace kapalného hnojiva namíchá uchazeč roztok o předepsané koncentraci a přihnojí minimálně 20 ks rostlin. U kritéria b) vyjmenuje uchazeč možnosti pěstování zeleniny a zaměří se především na integrovanou produkci zeleniny.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Předpěstování zeleninové sadby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provede uchazeč výsev zeleniny do 1 truhlíku či sadbovače včetně přípravy truhlíku či sadbovače.</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c) ošetří uchazeč minimálně 100 ks sazenic (odplevelení, odstranění nevhodných sazenic, zálivka, kontrola teploty v prostoru) a připraví minimálně 100 ks rostlin k výsadbě.</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Výsadba a ošetřování zeleniny během vegetace ve venkovních podmínkách i krytých prostorách</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provede uchazeč výsadbu minimálně 100 ks rostlin do řádku a ústně přitom vysvětlí použitý technologický postup. Při ověřování kritéria b) ošetří uchazeč okopávkou a odplevelením porost zeleniny o ploše nejméně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Volnou plochu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 rámci ověřování kritéria b) zryje a uhrabe tak, aby byla plocha rovná bez hrud, plevele a kamení na povrchu.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Kultivace s využitím traktoru a další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připraví traktor a kultivační nářadí, u kritéria b) provede meziřádkovou kultivaci minimálně 50 m délky.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Aplikace ochranných prostředků proti chorobám a škůdcům zeleniny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uchazeč předvede základní údržbu rosiče, tedy hlavně výměnu trysky, filtru a těsnění. V kritériích hodnocení c) a d) uchazeč bude pracovat jen s přípravky běžně dostupnými pro malospotřebitele, protože v případě zkoušky ani výuky není toto použití pokládané za „komerční profesní užití přípravků na ochranu rostlin“. Zkoušející také může modelově využít jen ve vodě rozpustné látky, které nepodléhají kontrolám a regulacím například potravinářskou barvou, manganistan draselný a podobně. Dále kritérium d) bude ověřeno na minimální ploše 30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porostu zeleniny.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Sklizeň, třídění, skladování a expedice zeleniny a její úpravy pro prodej</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ručně sklidí zeleninu buď probírkou z plochy minimálně 20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nebo jednorázově z plochy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nebo jednorázově z řádku o délce minimálně 10 m. U kritéria b) sklizenou zeleninu vytřídí a připraví k expedici, u kritéria c) ji uloží do přepravních obalů a vyhotoví příslušné doklady, to jest dodací list případně příjmový pokladní doklad.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Výsledné hodnocení</w:t>
      </w:r>
    </w:p>
    <w:p>
      <w:pPr>
        <w:keepNext w:val="0"/>
        <w:keepLines w:val="0"/>
        <w:framePr w:w="10766" w:h="1497" w:hRule="exact" w:wrap="none" w:vAnchor="page" w:hAnchor="margin" w:x="0" w:y="13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Zelinář/zelinářka, 27.10.2026 2:47:28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41-110-M Agronom zelinář / agronomka zelinářka a střední vzdělání s maturitní zkouškou a alespoň 5 let odborné praxe v oblasti zahradnictví.</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Zelinář/zelinářka, 27.10.2026 2:47:28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provoz zaměřený na produkci zeleniny se stroji pro zpracování půdy a ošetřování rostlin v průběhu vegetace</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ošetřování zeleniny v průběhu vegetace (rýče, motyky, hrábě, sázecí kolíky a lopatky, nože, nůžky, zádový rosič - postřikovač) a materiál používaný v zelinářské výrobě (zahradnické truhlíky popř. sadbovače, jmenovky, přepichovací kolíky, netkané textilie, sortiment průmyslových hnojiv používaný v zelinářství, obaly, přepravky)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Kryté plochy (skleníky, folníky), plochy pro předpěstování zeleninové sadby, orná půda - pole</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hnojiv, osiva, hala pro přípravu substrátů a výsevy, expediční část</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Porosty zeleniny v sortimentu a plochách v souladu s pokyny k realizaci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zeleniny v množství minimálně pro výsev do tří truhlíků či sadbovačů</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Zelinář/zelinářka, 27.10.2026 2:47:28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Zahradnická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Zelinář/zelinářka, 27.10.2026 2:47:28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5564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5220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49C5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