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3DE852" Type="http://schemas.openxmlformats.org/officeDocument/2006/relationships/officeDocument" Target="/word/document.xml" /><Relationship Id="coreR773DE852" Type="http://schemas.openxmlformats.org/package/2006/relationships/metadata/core-properties" Target="/docProps/core.xml" /><Relationship Id="customR773DE8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pneuservisu jednostopých vozidel (kód: 23-089-H)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ochrany zdraví, životního prostředí a právních předpisech při činnostech v pneuservisu jednostopých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jednotlivých kategoriích osobních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konstrukci, technologii a výrobě pneumatiky jednostopých vozidel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Charakteristika základních pojmů, konstrukce a značení ráfků u jednostopých vozidel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Navržení pracovního postupu demontáže kol jednostopých vozidel, potřebného nářadí a pracovních pomůcek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Volba postupu demontáže  pneumatiky jednostopého vozidla na montážním stroji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 pracovního postupu při montáži pneumatik jednostopých vozidel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postupu vyvažování kol jednostopých vozidel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Volba pracovního postupu montáže kola na jednostopé vozidlo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Chrakteristika pravidel při provádění oprav pneumatik jednostopých vozidel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Diagnostika závad pneumatik jednostopých vozidel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Charakteristika systémů nouzového dojetí a jejich aplikace na jednostopých vozidlech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jednostopých vozidel, 27.10.2026 4:37:43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sluchu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Chronické záněty středouší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Tinnitus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 onemocnění dýchacích cest s poruchou funkce včetně alergických onemocnění a těžších funkčně významných deformit hrudníku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chronická onemocnění kůže a spojivek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páteře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systému omezující práci ve vynucené poloze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stavy po úrazech či operacích pohybového systému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Prokázaná přecitlivělost na chemické látky pracovního prostředí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Chronická, prognosticky závažná orgánová onemocnění podle toxikologických vlastností látek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„A“. 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zkoužky je nutné klást důraz na: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BOZP, PO, hygieny práce a používání ochranných pomůcek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odpady, které vznikají při činnosti pneuservisu jednostopých vozidel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předepsaných výrobcem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jednostopých vozidel, 27.10.2026 4:37:43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pneuservisu jednostopých vozidel, 27.10.2026 4:37:43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