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1DBCB6" Type="http://schemas.openxmlformats.org/officeDocument/2006/relationships/officeDocument" Target="/word/document.xml" /><Relationship Id="coreR3D1DBCB6" Type="http://schemas.openxmlformats.org/package/2006/relationships/metadata/core-properties" Target="/docProps/core.xml" /><Relationship Id="customR3D1DBC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osobních motorových vozidel (kód: 23-087-H)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předpisů v pneuservisu osobních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kategoriích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a technologii výroby pláště osobního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ráfku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při demontáži kola z osobního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a provedení demontáže pneumatiky osobního vozidla na montážním stroji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Vyvažování pneumatik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pracovního postupu při montáži kola osobního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vhodnosti pneumatik pro opravu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závad dle opotřebení pneumatik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systémech pro nouzové dojetí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Charakterizovat TPMS-Tyre Presseure Monitoring System-a jeho použití v osobních vozidlech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osobních motorových vozidel, 13.9.2026 18:52:14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předpisů v pneuservisu osobních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předpisy BOZP a PO při činnostech souvisejících s pracemi v  pneuservisu osobních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pneuservisu osobních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Používat ochranné pomůcky při činnostech v pneuservisu osobních vozidel</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Dodržovat zásady ekologického nakládání, třídění, další využití a likvidaci nebezpečného odpadu při činnosti pneuservisu</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Orientovat se v podmínkách stanovených vyhláškou o schvalování technické způsobilosti a technických podmínkách provozu vozidel na pozemních komunikacích (Vyhláška č. 341/2014 Sb., v aktuálním znění)</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6"/>
        <w:rPr>
          <w:rStyle w:val="C18"/>
          <w:rtl w:val="0"/>
        </w:rPr>
      </w:pPr>
      <w:r>
        <w:rPr>
          <w:rStyle w:val="C18"/>
          <w:rtl w:val="0"/>
        </w:rPr>
        <w:t>Orientace v jednotlivých kategoriích osobních vozidel</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Orientovat se v kategoriích osobních vozidel podle zákona č. 56/2001 Sb., v aktuálním znění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Popsat jednotlivé druhy osobních vozidel zařazených do kategorií podle zákona č. 56/2001 Sb., v aktuálním znění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Orientace v konstrukci a technologii výroby pláště osobního vozidla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Popsat charakteristické rozměry pneumatiky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 xml:space="preserve">b) Popsat jednotlivé částí  pneumatiky, rozdělení podle konstrukce, směsi, dezénu a oblasti použití u osobních vozidel</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Ústní ověření</w:t>
      </w:r>
    </w:p>
    <w:p>
      <w:pPr>
        <w:pStyle w:val="P12"/>
        <w:framePr w:w="6710" w:h="831" w:hRule="exact" w:wrap="none" w:vAnchor="page" w:hAnchor="margin" w:x="45" w:y="12143"/>
        <w:rPr>
          <w:rStyle w:val="C3"/>
          <w:rtl w:val="0"/>
        </w:rPr>
      </w:pPr>
    </w:p>
    <w:p>
      <w:pPr>
        <w:pStyle w:val="P13"/>
        <w:framePr w:w="6658" w:h="704" w:hRule="exact" w:wrap="none" w:vAnchor="page" w:hAnchor="margin" w:x="71" w:y="12199"/>
        <w:rPr>
          <w:rStyle w:val="C11"/>
          <w:rtl w:val="0"/>
        </w:rPr>
      </w:pPr>
      <w:r>
        <w:rPr>
          <w:rStyle w:val="C11"/>
          <w:rtl w:val="0"/>
        </w:rPr>
        <w:t>c) Popsat rozdíl konstrukcí pláště diagonální a radiální, možné výhody a nevýhody, pojmenovat konstrukční skladby plášťů podle druhu provozu a povrchu vozovky</w:t>
      </w:r>
    </w:p>
    <w:p>
      <w:pPr>
        <w:pStyle w:val="P28"/>
        <w:framePr w:w="3921" w:h="831" w:hRule="exact" w:wrap="none" w:vAnchor="page" w:hAnchor="margin" w:x="6800" w:y="12143"/>
        <w:rPr>
          <w:rStyle w:val="C3"/>
          <w:rtl w:val="0"/>
        </w:rPr>
      </w:pPr>
    </w:p>
    <w:p>
      <w:pPr>
        <w:pStyle w:val="P29"/>
        <w:framePr w:w="3839" w:h="704"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technologii výroby pláště, použité materiály a jejich význam pro správnou funkci pneumatiky na vozidle</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Popsat možné výrobní vady plášťů a jejich projevy včetně vlivu na jízdní vlastnosti vozidla</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Ústní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f) Vysvětlit nové značení pneumatik štítkováním a popsat číselné značení štítku</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Ústní ověření</w:t>
      </w:r>
    </w:p>
    <w:p>
      <w:pPr>
        <w:pStyle w:val="P12"/>
        <w:framePr w:w="6710" w:h="607" w:hRule="exact" w:wrap="none" w:vAnchor="page" w:hAnchor="margin" w:x="45" w:y="14795"/>
        <w:rPr>
          <w:rStyle w:val="C3"/>
          <w:rtl w:val="0"/>
        </w:rPr>
      </w:pPr>
    </w:p>
    <w:p>
      <w:pPr>
        <w:pStyle w:val="P13"/>
        <w:framePr w:w="6658" w:h="480" w:hRule="exact" w:wrap="none" w:vAnchor="page" w:hAnchor="margin" w:x="71" w:y="14851"/>
        <w:rPr>
          <w:rStyle w:val="C11"/>
          <w:rtl w:val="0"/>
        </w:rPr>
      </w:pPr>
      <w:r>
        <w:rPr>
          <w:rStyle w:val="C11"/>
          <w:rtl w:val="0"/>
        </w:rPr>
        <w:t>g) Popsat podmínky a způsoby skladování pneumatik a kompletních kol, vysvětlit rozdíly</w:t>
      </w:r>
    </w:p>
    <w:p>
      <w:pPr>
        <w:pStyle w:val="P28"/>
        <w:framePr w:w="3921" w:h="607" w:hRule="exact" w:wrap="none" w:vAnchor="page" w:hAnchor="margin" w:x="6800" w:y="14795"/>
        <w:rPr>
          <w:rStyle w:val="C3"/>
          <w:rtl w:val="0"/>
        </w:rPr>
      </w:pPr>
    </w:p>
    <w:p>
      <w:pPr>
        <w:pStyle w:val="P29"/>
        <w:framePr w:w="3839" w:h="480" w:hRule="exact" w:wrap="none" w:vAnchor="page" w:hAnchor="margin" w:x="6856" w:y="14851"/>
        <w:rPr>
          <w:rStyle w:val="C21"/>
          <w:rtl w:val="0"/>
        </w:rPr>
      </w:pPr>
      <w:r>
        <w:rPr>
          <w:rStyle w:val="C21"/>
          <w:rtl w:val="0"/>
        </w:rPr>
        <w:t>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13.9.2026 18:52:14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ráfku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vysvětlující rozměry a provedení ráfku, vyjmenovat hlavní části ráfku, popsat konstrukci ráfku a diskového kola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pravidla a důležitá specifika pro výběr ráfků k danému typu osobního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katalozích výrobců ráfků a určit vhodný typ pro dané vozidlo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pracovního postupu při demontáži kola z osobního vozidla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předepsaným a bezpečným způsobem zvednutí osobního vozidla</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jednotlivé typy zvedacích zařízení jejich nosnost, výhody a nevýhody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způsoby uchycení kol a postup jejich odborné demontáže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Zvolit vhodné pomůcky, nářadí a určit zásady postupu demontáže kola z osobního vozidla</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Volba pracovního postupu a provedení demontáže pneumatiky osobního vozidla na montážním stroji</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obsluhu montážního stroje s pomocným ramenem, vysvětlit jeho hlavní části, příslušenství a speciální nářadí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Provést odbornou demontáž pláště pneumatiky a vysvětlit pravidla demontáže pneumatiky osobního vozidla</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Provést odbornou montáž pneumatiky, pryžového ventilu s popisem jejich typů, pravidel jejich výměny a příčiny poškození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 a ústní ověření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Popsat pravidla demontáže pláště z kol se systémem nouzového dojetí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Ústní ověření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e) Popsat pravidla demontáže a montáže pláště z ráfku včetně použití čidla TPMS</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f) Popsat zásady hustění pneumatik husticím manometrem včetně použití tlakového děla</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13.9.2026 18:52:14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Vyvažování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vyvažovacího stroje, vysvětlit jeho hlavní části a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význam vyvážení kol pro správný provoz a charakterizovat možné závady na plášti a podvozku při nesprávném vyvážení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vyvážení kola na vyvažovacím stroji, umístění a připevnění závaží na ráfek, charakterizovat nejzávažnější a nejčastější chyby při vyvažování pneumatiky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vyvažování atypických kol</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nejběžnější typy vyvažovacích závaží, jejich přípustné kombinace a použité materiály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Volba pracovního postupu při montáži kola osobního vozidla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pravidla montáže kol osobního vozidla, ošetření náboje a dosedací plochy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Zvolit vhodné pomůcky a nářadí pro montáž kol osobních vozidel</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Zvolit předepsaný utahovací moment a zásady použití momentového klíče pro dotažení kola osobního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typy šroubů a matic pro uchycení kola osobního vozidla (dosedací plochy)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Popsat zásady následné kontroly u Alu kol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Posouzení vhodnosti pneumatik pro opravu</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1055" w:hRule="exact" w:wrap="none" w:vAnchor="page" w:hAnchor="margin" w:x="45" w:y="11069"/>
        <w:rPr>
          <w:rStyle w:val="C3"/>
          <w:rtl w:val="0"/>
        </w:rPr>
      </w:pPr>
    </w:p>
    <w:p>
      <w:pPr>
        <w:pStyle w:val="P13"/>
        <w:framePr w:w="6658" w:h="928" w:hRule="exact" w:wrap="none" w:vAnchor="page" w:hAnchor="margin" w:x="71" w:y="11125"/>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určit, co lze a nelze opravit a navrhnout způsob opravy</w:t>
      </w:r>
    </w:p>
    <w:p>
      <w:pPr>
        <w:pStyle w:val="P28"/>
        <w:framePr w:w="3921" w:h="1055" w:hRule="exact" w:wrap="none" w:vAnchor="page" w:hAnchor="margin" w:x="6800" w:y="11069"/>
        <w:rPr>
          <w:rStyle w:val="C3"/>
          <w:rtl w:val="0"/>
        </w:rPr>
      </w:pPr>
    </w:p>
    <w:p>
      <w:pPr>
        <w:pStyle w:val="P29"/>
        <w:framePr w:w="3839" w:h="928" w:hRule="exact" w:wrap="none" w:vAnchor="page" w:hAnchor="margin" w:x="6856" w:y="11125"/>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Určit vhodný opravný materiál a podle pokynů jeho výrobce opravit průpich u radiálního pláště a vysvětlit jednotlivé fáze opravy</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383" w:hRule="exact" w:wrap="none" w:vAnchor="page" w:hAnchor="margin" w:x="45" w:y="12731"/>
        <w:rPr>
          <w:rStyle w:val="C3"/>
          <w:rtl w:val="0"/>
        </w:rPr>
      </w:pPr>
    </w:p>
    <w:p>
      <w:pPr>
        <w:pStyle w:val="P13"/>
        <w:framePr w:w="6658" w:h="256" w:hRule="exact" w:wrap="none" w:vAnchor="page" w:hAnchor="margin" w:x="71" w:y="12787"/>
        <w:rPr>
          <w:rStyle w:val="C11"/>
          <w:rtl w:val="0"/>
        </w:rPr>
      </w:pPr>
      <w:r>
        <w:rPr>
          <w:rStyle w:val="C11"/>
          <w:rtl w:val="0"/>
        </w:rPr>
        <w:t>c) Vysvětlit důvody oprav teplou vulkanizací s použitím zařízení Thermopress</w:t>
      </w:r>
    </w:p>
    <w:p>
      <w:pPr>
        <w:pStyle w:val="P28"/>
        <w:framePr w:w="3921" w:h="383" w:hRule="exact" w:wrap="none" w:vAnchor="page" w:hAnchor="margin" w:x="6800" w:y="12731"/>
        <w:rPr>
          <w:rStyle w:val="C3"/>
          <w:rtl w:val="0"/>
        </w:rPr>
      </w:pPr>
    </w:p>
    <w:p>
      <w:pPr>
        <w:pStyle w:val="P29"/>
        <w:framePr w:w="3839" w:h="256"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Orientovat se v podmínkách vhodnosti protektorování pneumatik osobních vozidel</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13.9.2026 18:52:14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závad dle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příčiny nerovnoměrného opotřebení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příčiny nerovnoměrného opotřebení pneumatik a jeho dopad na jízdní vlastnosti vozidla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aquaplaning, příčiny a důsledky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Orientovat se v základních prvcích geometrie náprav s dopadem na opotřebení pneumatik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pro nouzové dojetí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současných systémech pro nouzové dojetí /Run-Flat, CSR, ContiComfort Kit a p./</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funkci, konstrukci a princip činnosti dojezdových pneumatik /run-flat/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Zvolit postup pro aplikaci tekutých systémů pro nouzové dojetí a určit rizika použití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h) Uvést možnosti klonování a programování senzorů, způsoby spárování s vozidlem a provést diagnostiku systému TPMS</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 a ústní ověření</w:t>
      </w:r>
    </w:p>
    <w:p>
      <w:pPr>
        <w:pStyle w:val="P16"/>
        <w:framePr w:w="6710" w:h="376" w:hRule="exact" w:wrap="none" w:vAnchor="page" w:hAnchor="margin" w:x="45" w:y="14717"/>
        <w:rPr>
          <w:rStyle w:val="C3"/>
          <w:rtl w:val="0"/>
        </w:rPr>
      </w:pPr>
    </w:p>
    <w:p>
      <w:pPr>
        <w:pStyle w:val="P17"/>
        <w:framePr w:w="6658" w:h="249" w:hRule="exact" w:wrap="none" w:vAnchor="page" w:hAnchor="margin" w:x="71" w:y="14773"/>
        <w:rPr>
          <w:rStyle w:val="C13"/>
          <w:rtl w:val="0"/>
        </w:rPr>
      </w:pPr>
      <w:r>
        <w:rPr>
          <w:rStyle w:val="C13"/>
          <w:rtl w:val="0"/>
        </w:rPr>
        <w:t>j) Popsat pravidla oprav pneumatik při současném použití senzorů TPMS</w:t>
      </w:r>
    </w:p>
    <w:p>
      <w:pPr>
        <w:pStyle w:val="P30"/>
        <w:framePr w:w="3921" w:h="376" w:hRule="exact" w:wrap="none" w:vAnchor="page" w:hAnchor="margin" w:x="6800" w:y="14717"/>
        <w:rPr>
          <w:rStyle w:val="C3"/>
          <w:rtl w:val="0"/>
        </w:rPr>
      </w:pPr>
    </w:p>
    <w:p>
      <w:pPr>
        <w:pStyle w:val="P31"/>
        <w:framePr w:w="3839" w:h="249" w:hRule="exact" w:wrap="none" w:vAnchor="page" w:hAnchor="margin" w:x="6856" w:y="14773"/>
        <w:rPr>
          <w:rStyle w:val="C22"/>
          <w:rtl w:val="0"/>
        </w:rPr>
      </w:pPr>
      <w:r>
        <w:rPr>
          <w:rStyle w:val="C22"/>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13.9.2026 18:52:14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uchazeče o zkoušku je oprávnění k řízení vozidel skupiny „B“.</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přihlížet 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BOZP, PO a hygieny práce</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ochranných pomůcek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předepsaných technologických postupů </w:t>
      </w:r>
    </w:p>
    <w:p>
      <w:pPr>
        <w:pStyle w:val="P33"/>
        <w:framePr w:w="10766" w:h="1837" w:hRule="exact" w:wrap="none" w:vAnchor="page" w:hAnchor="margin" w:x="0" w:y="6963"/>
        <w:rPr>
          <w:rStyle w:val="C3"/>
          <w:rtl w:val="0"/>
        </w:rPr>
      </w:pPr>
    </w:p>
    <w:p>
      <w:pPr>
        <w:pStyle w:val="P35"/>
        <w:framePr w:w="10710" w:h="340" w:hRule="exact" w:wrap="none" w:vAnchor="page" w:hAnchor="margin" w:x="28" w:y="6963"/>
        <w:rPr>
          <w:rStyle w:val="C25"/>
          <w:rtl w:val="0"/>
        </w:rPr>
      </w:pPr>
      <w:r>
        <w:rPr>
          <w:rStyle w:val="C25"/>
          <w:rtl w:val="0"/>
        </w:rPr>
        <w:t>Výsledné hodnocení</w:t>
      </w:r>
    </w:p>
    <w:p>
      <w:pPr>
        <w:keepNext w:val="0"/>
        <w:keepLines w:val="0"/>
        <w:framePr w:w="10766" w:h="1497" w:hRule="exact" w:wrap="none" w:vAnchor="page" w:hAnchor="margin" w:x="0" w:y="7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Počet zkoušejících</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pneuservisu osobních motorových vozidel, 13.9.2026 18:52:15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osobních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motorových vozidel a alespoň 5 let praxe v oblasti oprav osobních motorových vozidel nebo ve funkci učitele odborného výcviku nebo učitele praktického vyučování v oblasti oprav osobních motorových vozidel.</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osobních motorových vozidel, 13.9.2026 18:52:15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zákonné podmínky pro provozování pneuservisu osobních vozidel, s odpovídajícím hygienickým, protipožárním a bezpečnostním vybavením</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osobní pomůcky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•elektronickou příručku pro opravy osobních motorových vozidel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dílů a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aktualizací technické dokumentace výrobců pneumatik a ráfků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(alu a ocelový ráfek) pro demontáž, montáž a vyvážení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motorové vozidlo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 z ráfku, včetně příslušenství, přípravků a speciálního nářadí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uchcení kol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pro alu a ocelové ráfky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naklepávání a upevňování závaží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 s příslušenstvím pro hustění a měření tlaku</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 pasty pro montáž, přípravky na montáž ventilků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pomůcky a tabulku hodnot utahovacích momentů pro demontáž a montáž čidel TPMS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•senzory (sada OE + univerzální + REDI), servisní kity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•diagnostický nástroj pro klonování, programování a spárování senzorů TPMS s vozidlem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přípravy na zkoušku</w:t>
      </w:r>
    </w:p>
    <w:p>
      <w:pPr>
        <w:keepNext w:val="0"/>
        <w:keepLines w:val="0"/>
        <w:framePr w:w="10766" w:h="80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Doba pro vykonání zkoušky</w:t>
      </w:r>
    </w:p>
    <w:p>
      <w:pPr>
        <w:keepNext w:val="0"/>
        <w:keepLines w:val="0"/>
        <w:framePr w:w="10766" w:h="80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pneuservisu osobních motorových vozidel, 13.9.2026 18:52:15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pneuservisu osobních motorových vozidel, 13.9.2026 18:52:15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78FA7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FAA37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3B20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86710C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