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3C22EA" Type="http://schemas.openxmlformats.org/officeDocument/2006/relationships/officeDocument" Target="/word/document.xml" /><Relationship Id="coreR783C22EA" Type="http://schemas.openxmlformats.org/package/2006/relationships/metadata/core-properties" Target="/docProps/core.xml" /><Relationship Id="customR783C22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přepravy cestujících (kód: 37-029-M)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Přepravní kontrolor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Poskytování informací o autobusových a vlakových spojích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a dalších předpisech pro řízení provozu osobní silniční, železniční a městské hromadné dopravy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Provádění kontrol cestovních dokladů cestujících v hromadných dopravních prostředcích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Vystavování dokladů souvisejících s vyměřením jízdného a přirážky, s jejich úhradou apod.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příslušné dokumentace v oblasti přepravy cestujících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dokumentech potřebných pro řízení autobusů, trolejbusů a tramvají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 dodržování přepravních podmínek v hromadné dopravě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Kontrola a vypočítávání jízdného, dovozného, poplatků a přirážek podle platných tarifů v hromadné dopravě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přepravy cestujících, 1.11.2026 3:15:44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https://www.nsp.cz/jednotka-prace/kontrolor-prepravy-cestuj#zdravotni-zpusobilost).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musí uchazeč předložit následující doklad: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znalosti anglického nebo německého nebo ruského jazyka v minimální úrovni jazykových znalostí A2.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 zejména v oblasti osobní železniční a autobusové dopravy včetně doprav integrovaných.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správnému provádění všech úkonů i k časovému hledisku zvládnutí operací.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znalostí z provádění kontrol cestovních dokladů cestujících, vystavování dokladů souvisejících s vyměřováním pokut a vedení příslušné dokumentace se zkoušející zaměří na správný postup při provádění kontroly přepravy cestujících. Uchazeč musí správně provést kontrolu, která se liší podle použité technologie odbavovacích systémů, a vyřešit modelovou situaci zaměřenou na porušení přepravních a tarifních podmínek stanovených vyhláškou č. 175/2000 Sb. o přepravním řádu ve znění pozdějších předpisů, Cenovým věstníkem MF ČR a dalšími právními předpisy.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znalostí z orientace v právních a dalších předpisech týkajících se přepravy osob v silniční, železniční a městské hromadné dopravě se zaměřuje na zákon č. 266/1994 Sb., o drahách, ve znění pozdějších předpisů, zákon č.111/1994 Sb., o silniční dopravě, ve znění pozdějších předpisů, zákon č. 194/2010 Sb., o veřejných službách v dopravě, ve znění pozdějších předpisů, přepravní řády, smluvní přepravní podmínky, tarify apod. 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kompetencí: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znalostí z poskytování informací o autobusových a vlakových spojích dostane uchazeč 1 úkol vyhledávání spojení mezi různými místy s použitím různých druhů dopravy.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znalostí z vyplňování a vedení předepsané dokumentace, evidence a výkazů hromadné dopravy dostane uchazeč 1 úkol doplnění dokumentace (záznam o provozu vozidla) a záznam z provedené kontroly přepravy cestujících. 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znalostí z provádění kontrol cestovních dokladů cestujících v hromadných dopravních prostředcích a vystavování dokladů souvisejících s vyměřováním jízdného a přirážky a jejich úhradou a kontroly dodržování přepravních podmínek dostane uchazeč 2 úkoly spočívající v prokázání znalostí dvou odlišných technologií odbavovacích systémů a 3 úkoly spočívající v řešení situace, z toho jeden, kdy je cestující bez platného jízdního dokladu a nedodržel přepravní podmínky, dále když odmítne uhradit jízdné a přirážku a dále když nemá potřebné finanční prostředky. 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znalostí z vedení dokumentace v oblasti přepravy cestujících dostane uchazeč 2 úkoly zpracování výsledků 2 kontrol přepravy cestujících v různých druzích dopravy.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znalostí z vypočítávání jízdného podle platných tarifů v osobní železniční a autobusové dopravě dostane uchazeč 1 úkol vypočítání jízdného v osobní železniční dopravě a 1 úkol v autobusové dopravě.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přepravy cestujících, 1.11.2026 3:15:44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DOPRAVNÍCH, SPEDIČNÍCH A SERVISNÍCH SPOLEČNOSTÍ STŘEDNÍCH ČECH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ARRIVA STŘEDNÍ ČECHY,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hl.m. Prahy,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Plzeňské městské dopravní podniky,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přepravy cestujících, 1.11.2026 3:15:44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